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9134" w14:textId="6F25BC43" w:rsidR="001747E0" w:rsidRPr="00B16978" w:rsidRDefault="003F384C" w:rsidP="00CD1DFD">
      <w:pPr>
        <w:jc w:val="center"/>
        <w:rPr>
          <w:rFonts w:ascii="Times New Roman" w:hAnsi="Times New Roman"/>
          <w:b/>
          <w:sz w:val="24"/>
          <w:szCs w:val="24"/>
        </w:rPr>
      </w:pPr>
      <w:r w:rsidRPr="00FB3010">
        <w:rPr>
          <w:rFonts w:ascii="Times New Roman" w:hAnsi="Times New Roman"/>
          <w:b/>
          <w:sz w:val="24"/>
          <w:szCs w:val="24"/>
          <w:highlight w:val="darkGray"/>
        </w:rPr>
        <w:t>[Global]</w:t>
      </w:r>
      <w:r w:rsidR="00582DF2">
        <w:rPr>
          <w:rFonts w:ascii="Times New Roman" w:hAnsi="Times New Roman"/>
          <w:b/>
          <w:sz w:val="24"/>
          <w:szCs w:val="24"/>
        </w:rPr>
        <w:t xml:space="preserve"> </w:t>
      </w:r>
      <w:r w:rsidR="001747E0" w:rsidRPr="00B16978">
        <w:rPr>
          <w:rFonts w:ascii="Times New Roman" w:hAnsi="Times New Roman"/>
          <w:b/>
          <w:sz w:val="24"/>
          <w:szCs w:val="24"/>
        </w:rPr>
        <w:t>Management Declaration</w:t>
      </w:r>
    </w:p>
    <w:p w14:paraId="44996B5B" w14:textId="77777777" w:rsidR="001747E0" w:rsidRPr="00B16978" w:rsidRDefault="001747E0" w:rsidP="001747E0">
      <w:pPr>
        <w:rPr>
          <w:rFonts w:ascii="Times New Roman" w:hAnsi="Times New Roman"/>
        </w:rPr>
      </w:pPr>
    </w:p>
    <w:p w14:paraId="4CB85860" w14:textId="77777777" w:rsidR="001747E0" w:rsidRPr="00B16978" w:rsidRDefault="009657CE" w:rsidP="009E596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7233E4E" w14:textId="77777777" w:rsidR="001747E0" w:rsidRPr="00B16978" w:rsidRDefault="001747E0" w:rsidP="001747E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E1A1198" w14:textId="1B296EFD" w:rsidR="001747E0" w:rsidRPr="00B16978" w:rsidRDefault="001747E0" w:rsidP="001747E0">
      <w:pPr>
        <w:jc w:val="both"/>
        <w:rPr>
          <w:rFonts w:ascii="Times New Roman" w:hAnsi="Times New Roman"/>
          <w:sz w:val="20"/>
          <w:szCs w:val="20"/>
        </w:rPr>
      </w:pPr>
      <w:r w:rsidRPr="00B16978">
        <w:rPr>
          <w:rFonts w:ascii="Times New Roman" w:hAnsi="Times New Roman"/>
          <w:sz w:val="20"/>
          <w:szCs w:val="20"/>
        </w:rPr>
        <w:t xml:space="preserve">I, the undersigned, </w:t>
      </w:r>
      <w:r w:rsidRPr="00B16978">
        <w:rPr>
          <w:rFonts w:ascii="Times New Roman" w:hAnsi="Times New Roman"/>
          <w:sz w:val="20"/>
          <w:szCs w:val="20"/>
          <w:highlight w:val="yellow"/>
        </w:rPr>
        <w:t>&lt;insert forename and surname&gt;</w:t>
      </w:r>
      <w:r w:rsidRPr="00B16978">
        <w:rPr>
          <w:rFonts w:ascii="Times New Roman" w:hAnsi="Times New Roman"/>
          <w:sz w:val="20"/>
          <w:szCs w:val="20"/>
        </w:rPr>
        <w:t xml:space="preserve">, in my capacity as </w:t>
      </w:r>
      <w:r w:rsidRPr="00B16978">
        <w:rPr>
          <w:rFonts w:ascii="Times New Roman" w:hAnsi="Times New Roman"/>
          <w:sz w:val="20"/>
          <w:szCs w:val="20"/>
          <w:highlight w:val="yellow"/>
        </w:rPr>
        <w:t>&lt;insert function in the entrusted entity or person&gt;</w:t>
      </w:r>
      <w:r w:rsidRPr="00B16978">
        <w:rPr>
          <w:rFonts w:ascii="Times New Roman" w:hAnsi="Times New Roman"/>
          <w:sz w:val="20"/>
          <w:szCs w:val="20"/>
        </w:rPr>
        <w:t xml:space="preserve">, confirm that in relation to the 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 xml:space="preserve">Insert/complete </w:t>
      </w:r>
      <w:r w:rsidR="00EC20C1">
        <w:rPr>
          <w:rFonts w:ascii="Times New Roman" w:hAnsi="Times New Roman"/>
          <w:sz w:val="20"/>
          <w:szCs w:val="20"/>
          <w:highlight w:val="yellow"/>
        </w:rPr>
        <w:t>in case an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 xml:space="preserve"> individual Management Declaration </w:t>
      </w:r>
      <w:r w:rsidR="00EC20C1">
        <w:rPr>
          <w:rFonts w:ascii="Times New Roman" w:hAnsi="Times New Roman"/>
          <w:sz w:val="20"/>
          <w:szCs w:val="20"/>
          <w:highlight w:val="yellow"/>
        </w:rPr>
        <w:t xml:space="preserve">for one 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>Contribution</w:t>
      </w:r>
      <w:r w:rsidR="009F269B" w:rsidRPr="2713B235">
        <w:rPr>
          <w:rFonts w:ascii="Times New Roman" w:hAnsi="Times New Roman"/>
          <w:sz w:val="20"/>
          <w:szCs w:val="20"/>
          <w:highlight w:val="yellow"/>
        </w:rPr>
        <w:t xml:space="preserve"> / Guarantee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 xml:space="preserve"> Agreement</w:t>
      </w:r>
      <w:r w:rsidR="00EC20C1">
        <w:rPr>
          <w:rFonts w:ascii="Times New Roman" w:hAnsi="Times New Roman"/>
          <w:sz w:val="20"/>
          <w:szCs w:val="20"/>
          <w:highlight w:val="yellow"/>
        </w:rPr>
        <w:t xml:space="preserve"> is </w:t>
      </w:r>
      <w:r w:rsidR="001740C4">
        <w:rPr>
          <w:rFonts w:ascii="Times New Roman" w:hAnsi="Times New Roman"/>
          <w:sz w:val="20"/>
          <w:szCs w:val="20"/>
          <w:highlight w:val="yellow"/>
        </w:rPr>
        <w:t>submitted</w:t>
      </w:r>
      <w:r w:rsidR="00EC20C1">
        <w:rPr>
          <w:rFonts w:ascii="Times New Roman" w:hAnsi="Times New Roman"/>
          <w:sz w:val="20"/>
          <w:szCs w:val="20"/>
          <w:highlight w:val="yellow"/>
        </w:rPr>
        <w:t xml:space="preserve">: </w:t>
      </w:r>
      <w:r w:rsidR="00EC20C1" w:rsidRPr="00AA4C56">
        <w:rPr>
          <w:rFonts w:ascii="Times New Roman" w:hAnsi="Times New Roman"/>
          <w:sz w:val="20"/>
          <w:szCs w:val="20"/>
          <w:highlight w:val="lightGray"/>
        </w:rPr>
        <w:t>[[</w:t>
      </w:r>
      <w:r w:rsidR="00470363" w:rsidRPr="00AA4C56">
        <w:rPr>
          <w:rFonts w:ascii="Times New Roman" w:hAnsi="Times New Roman"/>
          <w:sz w:val="20"/>
          <w:szCs w:val="20"/>
          <w:highlight w:val="lightGray"/>
        </w:rPr>
        <w:t xml:space="preserve">Contribution </w:t>
      </w:r>
      <w:r w:rsidRPr="00AA4C56">
        <w:rPr>
          <w:rFonts w:ascii="Times New Roman" w:hAnsi="Times New Roman"/>
          <w:sz w:val="20"/>
          <w:szCs w:val="20"/>
          <w:highlight w:val="lightGray"/>
        </w:rPr>
        <w:t>Agreement</w:t>
      </w:r>
      <w:r w:rsidR="00EC20C1" w:rsidRPr="00AA4C56">
        <w:rPr>
          <w:rFonts w:ascii="Times New Roman" w:hAnsi="Times New Roman"/>
          <w:sz w:val="20"/>
          <w:szCs w:val="20"/>
          <w:highlight w:val="lightGray"/>
        </w:rPr>
        <w:t>] [Contribution Agreement for Financial Instruments]</w:t>
      </w:r>
      <w:r w:rsidR="00B06F59" w:rsidRPr="2713B235">
        <w:rPr>
          <w:rFonts w:ascii="Times New Roman" w:hAnsi="Times New Roman"/>
          <w:sz w:val="20"/>
          <w:szCs w:val="20"/>
          <w:highlight w:val="lightGray"/>
        </w:rPr>
        <w:t xml:space="preserve"> [Guarantee Agreement]</w:t>
      </w:r>
      <w:r w:rsidRPr="00AA4C56">
        <w:rPr>
          <w:rFonts w:ascii="Times New Roman" w:hAnsi="Times New Roman"/>
          <w:sz w:val="20"/>
          <w:szCs w:val="20"/>
          <w:highlight w:val="lightGray"/>
        </w:rPr>
        <w:t xml:space="preserve"> &lt;insert reference of the concrete Agreement&gt;, (the “</w:t>
      </w:r>
      <w:r w:rsidR="00470363" w:rsidRPr="00AA4C56">
        <w:rPr>
          <w:rFonts w:ascii="Times New Roman" w:hAnsi="Times New Roman"/>
          <w:sz w:val="20"/>
          <w:szCs w:val="20"/>
          <w:highlight w:val="lightGray"/>
        </w:rPr>
        <w:t>Agreement</w:t>
      </w:r>
      <w:r w:rsidRPr="00AA4C56">
        <w:rPr>
          <w:rFonts w:ascii="Times New Roman" w:hAnsi="Times New Roman"/>
          <w:sz w:val="20"/>
          <w:szCs w:val="20"/>
          <w:highlight w:val="lightGray"/>
        </w:rPr>
        <w:t>”)</w:t>
      </w:r>
      <w:r w:rsidR="00EC20C1" w:rsidRPr="00AA4C56">
        <w:rPr>
          <w:rFonts w:ascii="Times New Roman" w:hAnsi="Times New Roman"/>
          <w:sz w:val="20"/>
          <w:szCs w:val="20"/>
          <w:highlight w:val="lightGray"/>
        </w:rPr>
        <w:t>]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C20C1" w:rsidRPr="003D0240">
        <w:rPr>
          <w:rFonts w:ascii="Times New Roman" w:hAnsi="Times New Roman"/>
          <w:sz w:val="20"/>
          <w:szCs w:val="20"/>
          <w:highlight w:val="yellow"/>
        </w:rPr>
        <w:t xml:space="preserve">Insert </w:t>
      </w:r>
      <w:r w:rsidR="00EC20C1">
        <w:rPr>
          <w:rFonts w:ascii="Times New Roman" w:hAnsi="Times New Roman"/>
          <w:sz w:val="20"/>
          <w:szCs w:val="20"/>
          <w:highlight w:val="yellow"/>
        </w:rPr>
        <w:t>in case</w:t>
      </w:r>
      <w:r w:rsidR="00EC20C1" w:rsidRPr="007A027D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>a global Management Declaration covering all the Contribution Agreements</w:t>
      </w:r>
      <w:r w:rsidR="00EC20C1">
        <w:rPr>
          <w:rFonts w:ascii="Times New Roman" w:hAnsi="Times New Roman"/>
          <w:sz w:val="20"/>
          <w:szCs w:val="20"/>
          <w:highlight w:val="yellow"/>
        </w:rPr>
        <w:t xml:space="preserve"> and/or Contribution Agreements for Financial Instruments</w:t>
      </w:r>
      <w:r w:rsidR="00EC20C1" w:rsidRPr="00C6283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B715AB" w:rsidRPr="2713B235">
        <w:rPr>
          <w:rFonts w:ascii="Times New Roman" w:hAnsi="Times New Roman"/>
          <w:sz w:val="20"/>
          <w:szCs w:val="20"/>
          <w:highlight w:val="yellow"/>
        </w:rPr>
        <w:t>and/or Guarantee Agreement</w:t>
      </w:r>
      <w:r w:rsidR="009F269B" w:rsidRPr="2713B235">
        <w:rPr>
          <w:rFonts w:ascii="Times New Roman" w:hAnsi="Times New Roman"/>
          <w:sz w:val="20"/>
          <w:szCs w:val="20"/>
          <w:highlight w:val="yellow"/>
        </w:rPr>
        <w:t>(</w:t>
      </w:r>
      <w:r w:rsidR="00B715AB" w:rsidRPr="2713B235">
        <w:rPr>
          <w:rFonts w:ascii="Times New Roman" w:hAnsi="Times New Roman"/>
          <w:sz w:val="20"/>
          <w:szCs w:val="20"/>
          <w:highlight w:val="yellow"/>
        </w:rPr>
        <w:t>s</w:t>
      </w:r>
      <w:r w:rsidR="009F269B" w:rsidRPr="2713B235">
        <w:rPr>
          <w:rFonts w:ascii="Times New Roman" w:hAnsi="Times New Roman"/>
          <w:sz w:val="20"/>
          <w:szCs w:val="20"/>
          <w:highlight w:val="yellow"/>
        </w:rPr>
        <w:t>)</w:t>
      </w:r>
      <w:r w:rsidR="00B715AB" w:rsidRPr="2713B235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3F384C">
        <w:rPr>
          <w:rFonts w:ascii="Times New Roman" w:hAnsi="Times New Roman"/>
          <w:sz w:val="20"/>
          <w:szCs w:val="20"/>
          <w:highlight w:val="yellow"/>
        </w:rPr>
        <w:t>between the Contracting Authority</w:t>
      </w:r>
      <w:r w:rsidR="00E50C70">
        <w:rPr>
          <w:rStyle w:val="FootnoteReference"/>
          <w:rFonts w:ascii="Times New Roman" w:hAnsi="Times New Roman"/>
          <w:sz w:val="20"/>
          <w:szCs w:val="20"/>
          <w:highlight w:val="yellow"/>
        </w:rPr>
        <w:footnoteReference w:id="2"/>
      </w:r>
      <w:r w:rsidR="003F384C">
        <w:rPr>
          <w:rFonts w:ascii="Times New Roman" w:hAnsi="Times New Roman"/>
          <w:sz w:val="20"/>
          <w:szCs w:val="20"/>
          <w:highlight w:val="yellow"/>
        </w:rPr>
        <w:t xml:space="preserve"> and the </w:t>
      </w:r>
      <w:r w:rsidR="00582DF2">
        <w:rPr>
          <w:rFonts w:ascii="Times New Roman" w:hAnsi="Times New Roman"/>
          <w:sz w:val="20"/>
          <w:szCs w:val="20"/>
          <w:highlight w:val="yellow"/>
        </w:rPr>
        <w:t>Organisation</w:t>
      </w:r>
      <w:r w:rsidR="003F384C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C20C1" w:rsidRPr="007A027D">
        <w:rPr>
          <w:rFonts w:ascii="Times New Roman" w:hAnsi="Times New Roman"/>
          <w:sz w:val="20"/>
          <w:szCs w:val="20"/>
          <w:highlight w:val="yellow"/>
        </w:rPr>
        <w:t xml:space="preserve">is </w:t>
      </w:r>
      <w:r w:rsidR="00EC20C1" w:rsidRPr="00EC20C1">
        <w:rPr>
          <w:rFonts w:ascii="Times New Roman" w:hAnsi="Times New Roman"/>
          <w:sz w:val="20"/>
          <w:szCs w:val="20"/>
          <w:highlight w:val="yellow"/>
        </w:rPr>
        <w:t>pre</w:t>
      </w:r>
      <w:r w:rsidR="00EC20C1">
        <w:rPr>
          <w:rFonts w:ascii="Times New Roman" w:hAnsi="Times New Roman"/>
          <w:sz w:val="20"/>
          <w:szCs w:val="20"/>
          <w:highlight w:val="yellow"/>
        </w:rPr>
        <w:t>sented:</w:t>
      </w:r>
      <w:r w:rsidR="00EC20C1" w:rsidRPr="00AA4C56">
        <w:rPr>
          <w:rFonts w:ascii="Times New Roman" w:hAnsi="Times New Roman"/>
          <w:sz w:val="20"/>
          <w:szCs w:val="20"/>
          <w:highlight w:val="lightGray"/>
        </w:rPr>
        <w:t>[</w:t>
      </w:r>
      <w:r w:rsidR="009A7C8C" w:rsidRPr="00AA4C56">
        <w:rPr>
          <w:rFonts w:ascii="Times New Roman" w:hAnsi="Times New Roman"/>
          <w:sz w:val="20"/>
          <w:szCs w:val="20"/>
          <w:highlight w:val="lightGray"/>
        </w:rPr>
        <w:t>Agreements listed below</w:t>
      </w:r>
      <w:r w:rsidR="002D73F3" w:rsidRPr="00AA4C56">
        <w:rPr>
          <w:rFonts w:ascii="Times New Roman" w:hAnsi="Times New Roman"/>
          <w:sz w:val="20"/>
          <w:szCs w:val="20"/>
          <w:highlight w:val="lightGray"/>
        </w:rPr>
        <w:t>]</w:t>
      </w:r>
      <w:r w:rsidRPr="00B16978">
        <w:rPr>
          <w:rFonts w:ascii="Times New Roman" w:hAnsi="Times New Roman"/>
          <w:sz w:val="20"/>
          <w:szCs w:val="20"/>
        </w:rPr>
        <w:t xml:space="preserve">, based on my own judgement and on the information at my disposal, including, inter alia, the results of the audits and controls carried out: </w:t>
      </w:r>
    </w:p>
    <w:p w14:paraId="4921FD90" w14:textId="77777777" w:rsidR="001747E0" w:rsidRPr="00B16978" w:rsidRDefault="001747E0" w:rsidP="00D42FF7">
      <w:pPr>
        <w:jc w:val="both"/>
        <w:rPr>
          <w:rFonts w:ascii="Times New Roman" w:hAnsi="Times New Roman"/>
          <w:sz w:val="20"/>
          <w:szCs w:val="20"/>
        </w:rPr>
      </w:pPr>
      <w:r w:rsidRPr="00B16978">
        <w:rPr>
          <w:rFonts w:ascii="Times New Roman" w:hAnsi="Times New Roman"/>
          <w:sz w:val="20"/>
          <w:szCs w:val="20"/>
        </w:rPr>
        <w:t xml:space="preserve"> </w:t>
      </w:r>
    </w:p>
    <w:p w14:paraId="38095534" w14:textId="79BAC26D" w:rsidR="002D73F3" w:rsidRPr="00AA4C56" w:rsidRDefault="001747E0" w:rsidP="001747E0">
      <w:pPr>
        <w:ind w:left="284" w:hanging="284"/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B16978">
        <w:rPr>
          <w:rFonts w:ascii="Times New Roman" w:hAnsi="Times New Roman"/>
          <w:sz w:val="20"/>
          <w:szCs w:val="20"/>
        </w:rPr>
        <w:t xml:space="preserve">1. </w:t>
      </w:r>
      <w:r w:rsidRPr="00B16978">
        <w:rPr>
          <w:rFonts w:ascii="Times New Roman" w:hAnsi="Times New Roman"/>
          <w:sz w:val="20"/>
          <w:szCs w:val="20"/>
        </w:rPr>
        <w:tab/>
      </w:r>
      <w:r w:rsidR="00536635" w:rsidRPr="00536635">
        <w:rPr>
          <w:rFonts w:ascii="Times New Roman" w:hAnsi="Times New Roman"/>
          <w:sz w:val="20"/>
          <w:szCs w:val="20"/>
        </w:rPr>
        <w:t xml:space="preserve"> The information submitted </w:t>
      </w:r>
      <w:r w:rsidR="00B715AB" w:rsidRPr="00882D71">
        <w:rPr>
          <w:rFonts w:ascii="Times New Roman" w:hAnsi="Times New Roman"/>
          <w:sz w:val="20"/>
          <w:szCs w:val="20"/>
          <w:highlight w:val="yellow"/>
        </w:rPr>
        <w:t>For Contribution Agreements/Contribution Agreements for Financial Instruments insert</w:t>
      </w:r>
      <w:r w:rsidR="00B715AB">
        <w:rPr>
          <w:rFonts w:ascii="Times New Roman" w:hAnsi="Times New Roman"/>
          <w:sz w:val="20"/>
          <w:szCs w:val="20"/>
        </w:rPr>
        <w:t xml:space="preserve">: </w:t>
      </w:r>
      <w:r w:rsidR="00536635" w:rsidRPr="00882D71">
        <w:rPr>
          <w:rFonts w:ascii="Times New Roman" w:hAnsi="Times New Roman"/>
          <w:sz w:val="20"/>
          <w:szCs w:val="20"/>
          <w:highlight w:val="lightGray"/>
        </w:rPr>
        <w:t xml:space="preserve">under Article 3 </w:t>
      </w:r>
      <w:r w:rsidR="0038220E" w:rsidRPr="00882D71">
        <w:rPr>
          <w:rFonts w:ascii="Times New Roman" w:hAnsi="Times New Roman"/>
          <w:sz w:val="20"/>
          <w:szCs w:val="20"/>
          <w:highlight w:val="lightGray"/>
        </w:rPr>
        <w:t xml:space="preserve">of the </w:t>
      </w:r>
      <w:r w:rsidR="00536635" w:rsidRPr="00882D71">
        <w:rPr>
          <w:rFonts w:ascii="Times New Roman" w:hAnsi="Times New Roman"/>
          <w:sz w:val="20"/>
          <w:szCs w:val="20"/>
          <w:highlight w:val="lightGray"/>
        </w:rPr>
        <w:t>General Conditions of the Agreement</w:t>
      </w:r>
      <w:r w:rsidR="0038220E" w:rsidRPr="00AA4C56">
        <w:rPr>
          <w:rFonts w:ascii="Times New Roman" w:hAnsi="Times New Roman"/>
          <w:sz w:val="20"/>
          <w:szCs w:val="20"/>
          <w:highlight w:val="lightGray"/>
        </w:rPr>
        <w:t>[s]</w:t>
      </w:r>
      <w:r w:rsidR="00536635" w:rsidRPr="00536635">
        <w:rPr>
          <w:rFonts w:ascii="Times New Roman" w:hAnsi="Times New Roman"/>
          <w:sz w:val="20"/>
          <w:szCs w:val="20"/>
        </w:rPr>
        <w:t xml:space="preserve"> </w:t>
      </w:r>
      <w:r w:rsidR="00B715AB" w:rsidRPr="00882D71">
        <w:rPr>
          <w:rFonts w:ascii="Times New Roman" w:hAnsi="Times New Roman"/>
          <w:sz w:val="20"/>
          <w:szCs w:val="20"/>
          <w:highlight w:val="yellow"/>
        </w:rPr>
        <w:t>For Guarantee Agreements, if applicable, insert:</w:t>
      </w:r>
      <w:r w:rsidR="00B715AB">
        <w:rPr>
          <w:rFonts w:ascii="Times New Roman" w:hAnsi="Times New Roman"/>
          <w:sz w:val="20"/>
          <w:szCs w:val="20"/>
        </w:rPr>
        <w:t xml:space="preserve"> </w:t>
      </w:r>
      <w:r w:rsidR="00B715AB" w:rsidRPr="00882D71">
        <w:rPr>
          <w:rFonts w:ascii="Times New Roman" w:hAnsi="Times New Roman"/>
          <w:sz w:val="20"/>
          <w:szCs w:val="20"/>
          <w:highlight w:val="lightGray"/>
        </w:rPr>
        <w:t>[and]</w:t>
      </w:r>
      <w:r w:rsidR="00B715AB" w:rsidRPr="00B715AB">
        <w:rPr>
          <w:rFonts w:ascii="Times New Roman" w:hAnsi="Times New Roman"/>
          <w:sz w:val="20"/>
          <w:szCs w:val="20"/>
          <w:highlight w:val="lightGray"/>
        </w:rPr>
        <w:t xml:space="preserve"> pursuant to the financial reporting requirements </w:t>
      </w:r>
      <w:r w:rsidR="00B715AB" w:rsidRPr="00882D71">
        <w:rPr>
          <w:rFonts w:ascii="Times New Roman" w:hAnsi="Times New Roman"/>
          <w:sz w:val="20"/>
          <w:szCs w:val="20"/>
          <w:highlight w:val="lightGray"/>
        </w:rPr>
        <w:t>of the Guarantee Agreement[s]</w:t>
      </w:r>
      <w:r w:rsidR="00D90183">
        <w:rPr>
          <w:rFonts w:ascii="Times New Roman" w:hAnsi="Times New Roman"/>
          <w:sz w:val="20"/>
          <w:szCs w:val="20"/>
        </w:rPr>
        <w:t xml:space="preserve"> </w:t>
      </w:r>
      <w:r w:rsidR="00536635" w:rsidRPr="00536635">
        <w:rPr>
          <w:rFonts w:ascii="Times New Roman" w:hAnsi="Times New Roman"/>
          <w:sz w:val="20"/>
          <w:szCs w:val="20"/>
        </w:rPr>
        <w:t xml:space="preserve">for the financial period </w:t>
      </w:r>
      <w:r w:rsidR="00536635" w:rsidRPr="005E68E4">
        <w:rPr>
          <w:rFonts w:ascii="Times New Roman" w:hAnsi="Times New Roman"/>
          <w:sz w:val="20"/>
          <w:szCs w:val="20"/>
          <w:highlight w:val="lightGray"/>
        </w:rPr>
        <w:t>dd/mm/</w:t>
      </w:r>
      <w:proofErr w:type="spellStart"/>
      <w:r w:rsidR="00536635" w:rsidRPr="005E68E4">
        <w:rPr>
          <w:rFonts w:ascii="Times New Roman" w:hAnsi="Times New Roman"/>
          <w:sz w:val="20"/>
          <w:szCs w:val="20"/>
          <w:highlight w:val="lightGray"/>
        </w:rPr>
        <w:t>yyyy</w:t>
      </w:r>
      <w:proofErr w:type="spellEnd"/>
      <w:r w:rsidR="00536635" w:rsidRPr="005E68E4">
        <w:rPr>
          <w:rFonts w:ascii="Times New Roman" w:hAnsi="Times New Roman"/>
          <w:sz w:val="20"/>
          <w:szCs w:val="20"/>
          <w:highlight w:val="lightGray"/>
        </w:rPr>
        <w:t xml:space="preserve"> </w:t>
      </w:r>
      <w:r w:rsidR="00536635" w:rsidRPr="00536635">
        <w:rPr>
          <w:rFonts w:ascii="Times New Roman" w:hAnsi="Times New Roman"/>
          <w:sz w:val="20"/>
          <w:szCs w:val="20"/>
        </w:rPr>
        <w:t xml:space="preserve">to </w:t>
      </w:r>
      <w:r w:rsidR="00536635" w:rsidRPr="005E68E4">
        <w:rPr>
          <w:rFonts w:ascii="Times New Roman" w:hAnsi="Times New Roman"/>
          <w:sz w:val="20"/>
          <w:szCs w:val="20"/>
          <w:highlight w:val="lightGray"/>
        </w:rPr>
        <w:t xml:space="preserve">dd/mm/yyyy </w:t>
      </w:r>
      <w:r w:rsidR="00536635" w:rsidRPr="00536635">
        <w:rPr>
          <w:rFonts w:ascii="Times New Roman" w:hAnsi="Times New Roman"/>
          <w:sz w:val="20"/>
          <w:szCs w:val="20"/>
        </w:rPr>
        <w:t>is properly presented, complete and accurate</w:t>
      </w:r>
      <w:r w:rsidR="009A7C8C">
        <w:rPr>
          <w:rFonts w:ascii="Times New Roman" w:hAnsi="Times New Roman"/>
          <w:sz w:val="20"/>
          <w:szCs w:val="20"/>
        </w:rPr>
        <w:t xml:space="preserve"> </w:t>
      </w:r>
      <w:r w:rsidR="002D73F3" w:rsidRPr="003D0240">
        <w:rPr>
          <w:rFonts w:ascii="Times New Roman" w:hAnsi="Times New Roman"/>
          <w:sz w:val="20"/>
          <w:szCs w:val="20"/>
          <w:highlight w:val="yellow"/>
        </w:rPr>
        <w:t xml:space="preserve">Insert/complete </w:t>
      </w:r>
      <w:r w:rsidR="002D73F3">
        <w:rPr>
          <w:rFonts w:ascii="Times New Roman" w:hAnsi="Times New Roman"/>
          <w:sz w:val="20"/>
          <w:szCs w:val="20"/>
          <w:highlight w:val="yellow"/>
        </w:rPr>
        <w:t>in case</w:t>
      </w:r>
      <w:r w:rsidR="002D73F3" w:rsidRPr="003D0240">
        <w:rPr>
          <w:rFonts w:ascii="Times New Roman" w:hAnsi="Times New Roman"/>
          <w:sz w:val="20"/>
          <w:szCs w:val="20"/>
          <w:highlight w:val="yellow"/>
        </w:rPr>
        <w:t xml:space="preserve"> a global Management Declaration covering all the Contribution Agreements</w:t>
      </w:r>
      <w:r w:rsidR="002D73F3">
        <w:rPr>
          <w:rFonts w:ascii="Times New Roman" w:hAnsi="Times New Roman"/>
          <w:sz w:val="20"/>
          <w:szCs w:val="20"/>
          <w:highlight w:val="yellow"/>
        </w:rPr>
        <w:t xml:space="preserve"> and/or Contribution Agreements for Financial Instruments</w:t>
      </w:r>
      <w:r w:rsidR="00B715AB">
        <w:rPr>
          <w:rFonts w:ascii="Times New Roman" w:hAnsi="Times New Roman"/>
          <w:sz w:val="20"/>
          <w:szCs w:val="20"/>
          <w:highlight w:val="yellow"/>
        </w:rPr>
        <w:t xml:space="preserve"> and/or Guarantee Agreement</w:t>
      </w:r>
      <w:r w:rsidR="009F269B">
        <w:rPr>
          <w:rFonts w:ascii="Times New Roman" w:hAnsi="Times New Roman"/>
          <w:sz w:val="20"/>
          <w:szCs w:val="20"/>
          <w:highlight w:val="yellow"/>
        </w:rPr>
        <w:t>(</w:t>
      </w:r>
      <w:r w:rsidR="00B715AB">
        <w:rPr>
          <w:rFonts w:ascii="Times New Roman" w:hAnsi="Times New Roman"/>
          <w:sz w:val="20"/>
          <w:szCs w:val="20"/>
          <w:highlight w:val="yellow"/>
        </w:rPr>
        <w:t>s</w:t>
      </w:r>
      <w:r w:rsidR="009F269B">
        <w:rPr>
          <w:rFonts w:ascii="Times New Roman" w:hAnsi="Times New Roman"/>
          <w:sz w:val="20"/>
          <w:szCs w:val="20"/>
          <w:highlight w:val="yellow"/>
        </w:rPr>
        <w:t>)</w:t>
      </w:r>
      <w:r w:rsidR="003F384C">
        <w:rPr>
          <w:rFonts w:ascii="Times New Roman" w:hAnsi="Times New Roman"/>
          <w:sz w:val="20"/>
          <w:szCs w:val="20"/>
          <w:highlight w:val="yellow"/>
        </w:rPr>
        <w:t xml:space="preserve"> between the Contracting Authority and the </w:t>
      </w:r>
      <w:r w:rsidR="00582DF2">
        <w:rPr>
          <w:rFonts w:ascii="Times New Roman" w:hAnsi="Times New Roman"/>
          <w:sz w:val="20"/>
          <w:szCs w:val="20"/>
          <w:highlight w:val="yellow"/>
        </w:rPr>
        <w:t>Organisation</w:t>
      </w:r>
      <w:r w:rsidR="002D73F3" w:rsidRPr="003D0240">
        <w:rPr>
          <w:rFonts w:ascii="Times New Roman" w:hAnsi="Times New Roman"/>
          <w:sz w:val="20"/>
          <w:szCs w:val="20"/>
          <w:highlight w:val="yellow"/>
        </w:rPr>
        <w:t xml:space="preserve"> is pre</w:t>
      </w:r>
      <w:r w:rsidR="002D73F3">
        <w:rPr>
          <w:rFonts w:ascii="Times New Roman" w:hAnsi="Times New Roman"/>
          <w:sz w:val="20"/>
          <w:szCs w:val="20"/>
          <w:highlight w:val="yellow"/>
        </w:rPr>
        <w:t xml:space="preserve">sented: </w:t>
      </w:r>
      <w:r w:rsidR="002D73F3" w:rsidRPr="00AA4C56">
        <w:rPr>
          <w:rFonts w:ascii="Times New Roman" w:hAnsi="Times New Roman"/>
          <w:sz w:val="20"/>
          <w:szCs w:val="20"/>
          <w:highlight w:val="lightGray"/>
        </w:rPr>
        <w:t>[</w:t>
      </w:r>
      <w:r w:rsidR="009A7C8C" w:rsidRPr="00AA4C56">
        <w:rPr>
          <w:rFonts w:ascii="Times New Roman" w:hAnsi="Times New Roman"/>
          <w:sz w:val="20"/>
          <w:szCs w:val="20"/>
          <w:highlight w:val="lightGray"/>
        </w:rPr>
        <w:t xml:space="preserve">for the following Agreements: </w:t>
      </w:r>
    </w:p>
    <w:p w14:paraId="59168833" w14:textId="77777777" w:rsidR="002D73F3" w:rsidRPr="00AA4C56" w:rsidRDefault="002D73F3" w:rsidP="001747E0">
      <w:pPr>
        <w:ind w:left="284" w:hanging="284"/>
        <w:jc w:val="both"/>
        <w:rPr>
          <w:rFonts w:ascii="Times New Roman" w:hAnsi="Times New Roman"/>
          <w:sz w:val="20"/>
          <w:szCs w:val="20"/>
          <w:highlight w:val="lightGray"/>
        </w:rPr>
      </w:pPr>
    </w:p>
    <w:p w14:paraId="50740456" w14:textId="60FDD24E" w:rsidR="002D73F3" w:rsidRPr="00AA4C56" w:rsidRDefault="009A7C8C" w:rsidP="00C62831">
      <w:pPr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>&lt;insert references of the Agreement&gt;</w:t>
      </w:r>
      <w:r w:rsidR="002D73F3" w:rsidRPr="00AA4C56">
        <w:rPr>
          <w:rFonts w:ascii="Times New Roman" w:hAnsi="Times New Roman"/>
          <w:sz w:val="20"/>
          <w:szCs w:val="20"/>
          <w:highlight w:val="lightGray"/>
        </w:rPr>
        <w:t>;</w:t>
      </w:r>
      <w:r w:rsidR="002D73F3" w:rsidRPr="002D73F3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2D73F3">
        <w:rPr>
          <w:rFonts w:ascii="Times New Roman" w:hAnsi="Times New Roman"/>
          <w:sz w:val="20"/>
          <w:szCs w:val="20"/>
          <w:highlight w:val="yellow"/>
        </w:rPr>
        <w:t>add below as necessary</w:t>
      </w:r>
    </w:p>
    <w:p w14:paraId="0DD74218" w14:textId="77777777" w:rsidR="002D73F3" w:rsidRPr="00AA4C56" w:rsidRDefault="002D73F3" w:rsidP="002D73F3">
      <w:pPr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>&lt;…&gt;.]</w:t>
      </w:r>
    </w:p>
    <w:p w14:paraId="160F46F2" w14:textId="77777777" w:rsidR="002D73F3" w:rsidRPr="00AA4C56" w:rsidRDefault="002D73F3" w:rsidP="00C62831">
      <w:pPr>
        <w:ind w:left="1004"/>
        <w:jc w:val="both"/>
        <w:rPr>
          <w:rFonts w:ascii="Times New Roman" w:hAnsi="Times New Roman"/>
          <w:sz w:val="20"/>
          <w:szCs w:val="20"/>
          <w:highlight w:val="lightGray"/>
        </w:rPr>
      </w:pPr>
    </w:p>
    <w:p w14:paraId="63217C8A" w14:textId="1F93914A" w:rsidR="001747E0" w:rsidRDefault="002D73F3" w:rsidP="00C62831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62831">
        <w:rPr>
          <w:rFonts w:ascii="Times New Roman" w:hAnsi="Times New Roman"/>
          <w:sz w:val="20"/>
          <w:szCs w:val="20"/>
          <w:highlight w:val="yellow"/>
        </w:rPr>
        <w:t xml:space="preserve">If at the time of signature of this Management Declaration, there were ongoing </w:t>
      </w:r>
      <w:r w:rsidR="009F269B">
        <w:rPr>
          <w:rFonts w:ascii="Times New Roman" w:hAnsi="Times New Roman"/>
          <w:sz w:val="20"/>
          <w:szCs w:val="20"/>
          <w:highlight w:val="yellow"/>
        </w:rPr>
        <w:t>A</w:t>
      </w:r>
      <w:r w:rsidRPr="00C62831">
        <w:rPr>
          <w:rFonts w:ascii="Times New Roman" w:hAnsi="Times New Roman"/>
          <w:sz w:val="20"/>
          <w:szCs w:val="20"/>
          <w:highlight w:val="yellow"/>
        </w:rPr>
        <w:t>greements for which there was not yet reporting obligation; insert:</w:t>
      </w:r>
      <w:r>
        <w:rPr>
          <w:rFonts w:ascii="Times New Roman" w:hAnsi="Times New Roman"/>
          <w:sz w:val="20"/>
          <w:szCs w:val="20"/>
        </w:rPr>
        <w:t xml:space="preserve"> [</w:t>
      </w:r>
      <w:r w:rsidR="00536635" w:rsidRPr="00AA4C56">
        <w:rPr>
          <w:rFonts w:ascii="Times New Roman" w:hAnsi="Times New Roman"/>
          <w:sz w:val="20"/>
          <w:szCs w:val="20"/>
          <w:highlight w:val="lightGray"/>
        </w:rPr>
        <w:t xml:space="preserve">To be noted that at the time of signature of this Management Declaration, the following </w:t>
      </w:r>
      <w:r w:rsidRPr="00AA4C56">
        <w:rPr>
          <w:rFonts w:ascii="Times New Roman" w:hAnsi="Times New Roman"/>
          <w:sz w:val="20"/>
          <w:szCs w:val="20"/>
          <w:highlight w:val="lightGray"/>
        </w:rPr>
        <w:t xml:space="preserve">Agreements </w:t>
      </w:r>
      <w:r w:rsidR="00536635" w:rsidRPr="00AA4C56">
        <w:rPr>
          <w:rFonts w:ascii="Times New Roman" w:hAnsi="Times New Roman"/>
          <w:sz w:val="20"/>
          <w:szCs w:val="20"/>
          <w:highlight w:val="lightGray"/>
        </w:rPr>
        <w:t xml:space="preserve">were not yet subject to submission of reporting </w:t>
      </w:r>
      <w:r w:rsidRPr="00AA4C56">
        <w:rPr>
          <w:rFonts w:ascii="Times New Roman" w:hAnsi="Times New Roman"/>
          <w:sz w:val="20"/>
          <w:szCs w:val="20"/>
          <w:highlight w:val="lightGray"/>
        </w:rPr>
        <w:t>in accordance with the contractual conditions:</w:t>
      </w:r>
    </w:p>
    <w:p w14:paraId="16B3B70B" w14:textId="77777777" w:rsidR="002D73F3" w:rsidRDefault="002D73F3" w:rsidP="00C62831">
      <w:pPr>
        <w:ind w:left="284"/>
        <w:jc w:val="both"/>
        <w:rPr>
          <w:rFonts w:ascii="Times New Roman" w:hAnsi="Times New Roman"/>
          <w:sz w:val="20"/>
          <w:szCs w:val="20"/>
        </w:rPr>
      </w:pPr>
    </w:p>
    <w:p w14:paraId="0781CC9C" w14:textId="77777777" w:rsidR="002D73F3" w:rsidRPr="00AA4C56" w:rsidRDefault="002D73F3" w:rsidP="002D73F3">
      <w:pPr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>&lt;insert references of the Agreement&gt;;</w:t>
      </w:r>
      <w:r w:rsidRPr="002D73F3">
        <w:rPr>
          <w:rFonts w:ascii="Times New Roman" w:hAnsi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/>
          <w:sz w:val="20"/>
          <w:szCs w:val="20"/>
          <w:highlight w:val="yellow"/>
        </w:rPr>
        <w:t>add below as necessary</w:t>
      </w:r>
    </w:p>
    <w:p w14:paraId="19932536" w14:textId="77777777" w:rsidR="002D73F3" w:rsidRPr="00AA4C56" w:rsidRDefault="002D73F3" w:rsidP="002D73F3">
      <w:pPr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>&lt;…&gt;.]</w:t>
      </w:r>
    </w:p>
    <w:p w14:paraId="5B2304AC" w14:textId="77777777" w:rsidR="001747E0" w:rsidRPr="00B16978" w:rsidRDefault="001747E0" w:rsidP="001747E0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7CCF353A" w14:textId="77777777" w:rsidR="00B06F59" w:rsidRDefault="00B06F59" w:rsidP="001747E0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7B5A7760" w14:textId="7FD279DF" w:rsidR="00B715AB" w:rsidRPr="00B715AB" w:rsidRDefault="00B715AB" w:rsidP="00882D71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82D71">
        <w:rPr>
          <w:rFonts w:ascii="Times New Roman" w:hAnsi="Times New Roman"/>
          <w:sz w:val="20"/>
          <w:szCs w:val="20"/>
        </w:rPr>
        <w:t xml:space="preserve">2. </w:t>
      </w:r>
      <w:r w:rsidR="00C7346F">
        <w:rPr>
          <w:rFonts w:ascii="Times New Roman" w:hAnsi="Times New Roman"/>
          <w:sz w:val="20"/>
          <w:szCs w:val="20"/>
          <w:highlight w:val="yellow"/>
        </w:rPr>
        <w:tab/>
      </w:r>
      <w:r w:rsidRPr="00B715AB">
        <w:rPr>
          <w:rFonts w:ascii="Times New Roman" w:hAnsi="Times New Roman"/>
          <w:sz w:val="20"/>
          <w:szCs w:val="20"/>
          <w:highlight w:val="yellow"/>
        </w:rPr>
        <w:t>In case this Management Declaration covers Contribution Agreement(s) and/or Contribution Agreement(s) for Financial Instruments, insert</w:t>
      </w:r>
      <w:r w:rsidRPr="00B715AB">
        <w:rPr>
          <w:rFonts w:ascii="Times New Roman" w:hAnsi="Times New Roman"/>
          <w:sz w:val="20"/>
          <w:szCs w:val="20"/>
        </w:rPr>
        <w:t>: The [</w:t>
      </w:r>
      <w:r w:rsidRPr="00B715AB">
        <w:rPr>
          <w:rFonts w:ascii="Times New Roman" w:hAnsi="Times New Roman"/>
          <w:sz w:val="20"/>
          <w:szCs w:val="20"/>
          <w:highlight w:val="lightGray"/>
        </w:rPr>
        <w:t>expenditure</w:t>
      </w:r>
      <w:r w:rsidRPr="00B715AB">
        <w:rPr>
          <w:rFonts w:ascii="Times New Roman" w:hAnsi="Times New Roman"/>
          <w:sz w:val="20"/>
          <w:szCs w:val="20"/>
        </w:rPr>
        <w:t>] [</w:t>
      </w:r>
      <w:r w:rsidRPr="00B715AB">
        <w:rPr>
          <w:rFonts w:ascii="Times New Roman" w:hAnsi="Times New Roman"/>
          <w:sz w:val="20"/>
          <w:szCs w:val="20"/>
          <w:highlight w:val="lightGray"/>
        </w:rPr>
        <w:t>and</w:t>
      </w:r>
      <w:r w:rsidRPr="00B715AB">
        <w:rPr>
          <w:rFonts w:ascii="Times New Roman" w:hAnsi="Times New Roman"/>
          <w:sz w:val="20"/>
          <w:szCs w:val="20"/>
        </w:rPr>
        <w:t xml:space="preserve">] </w:t>
      </w:r>
      <w:r w:rsidRPr="00B715AB">
        <w:rPr>
          <w:rFonts w:ascii="Times New Roman" w:hAnsi="Times New Roman"/>
          <w:sz w:val="20"/>
          <w:szCs w:val="20"/>
          <w:highlight w:val="yellow"/>
        </w:rPr>
        <w:t>In case this Management Declaration covers Guarantee Agreement(s), insert</w:t>
      </w:r>
      <w:r w:rsidRPr="00B715AB">
        <w:rPr>
          <w:rFonts w:ascii="Times New Roman" w:hAnsi="Times New Roman"/>
          <w:sz w:val="20"/>
          <w:szCs w:val="20"/>
        </w:rPr>
        <w:t>: [</w:t>
      </w:r>
      <w:r w:rsidRPr="00B715AB">
        <w:rPr>
          <w:rFonts w:ascii="Times New Roman" w:hAnsi="Times New Roman"/>
          <w:sz w:val="20"/>
          <w:szCs w:val="20"/>
          <w:highlight w:val="lightGray"/>
        </w:rPr>
        <w:t>amounts made available under the Guarantee</w:t>
      </w:r>
      <w:r w:rsidRPr="00B715AB">
        <w:rPr>
          <w:rFonts w:ascii="Times New Roman" w:hAnsi="Times New Roman"/>
          <w:sz w:val="20"/>
          <w:szCs w:val="20"/>
        </w:rPr>
        <w:t>] [</w:t>
      </w:r>
      <w:r w:rsidRPr="00B715AB">
        <w:rPr>
          <w:rFonts w:ascii="Times New Roman" w:hAnsi="Times New Roman"/>
          <w:sz w:val="20"/>
          <w:szCs w:val="20"/>
          <w:highlight w:val="lightGray"/>
        </w:rPr>
        <w:t>were</w:t>
      </w:r>
      <w:r w:rsidRPr="00B715AB">
        <w:rPr>
          <w:rFonts w:ascii="Times New Roman" w:hAnsi="Times New Roman"/>
          <w:sz w:val="20"/>
          <w:szCs w:val="20"/>
        </w:rPr>
        <w:t>] [</w:t>
      </w:r>
      <w:r w:rsidRPr="00B715AB">
        <w:rPr>
          <w:rFonts w:ascii="Times New Roman" w:hAnsi="Times New Roman"/>
          <w:sz w:val="20"/>
          <w:szCs w:val="20"/>
          <w:highlight w:val="lightGray"/>
        </w:rPr>
        <w:t>was</w:t>
      </w:r>
      <w:r w:rsidRPr="00B715AB">
        <w:rPr>
          <w:rFonts w:ascii="Times New Roman" w:hAnsi="Times New Roman"/>
          <w:sz w:val="20"/>
          <w:szCs w:val="20"/>
        </w:rPr>
        <w:t>] used for [</w:t>
      </w:r>
      <w:r w:rsidRPr="00B715AB">
        <w:rPr>
          <w:rFonts w:ascii="Times New Roman" w:hAnsi="Times New Roman"/>
          <w:sz w:val="20"/>
          <w:szCs w:val="20"/>
          <w:highlight w:val="lightGray"/>
        </w:rPr>
        <w:t>its</w:t>
      </w:r>
      <w:r w:rsidRPr="00B715AB">
        <w:rPr>
          <w:rFonts w:ascii="Times New Roman" w:hAnsi="Times New Roman"/>
          <w:sz w:val="20"/>
          <w:szCs w:val="20"/>
        </w:rPr>
        <w:t>] [</w:t>
      </w:r>
      <w:r w:rsidRPr="00B715AB">
        <w:rPr>
          <w:rFonts w:ascii="Times New Roman" w:hAnsi="Times New Roman"/>
          <w:sz w:val="20"/>
          <w:szCs w:val="20"/>
          <w:highlight w:val="lightGray"/>
        </w:rPr>
        <w:t>their</w:t>
      </w:r>
      <w:r w:rsidRPr="00B715AB">
        <w:rPr>
          <w:rFonts w:ascii="Times New Roman" w:hAnsi="Times New Roman"/>
          <w:sz w:val="20"/>
          <w:szCs w:val="20"/>
        </w:rPr>
        <w:t>] intended purpose as defined in the Agreement</w:t>
      </w:r>
      <w:r w:rsidRPr="00B715AB">
        <w:rPr>
          <w:rFonts w:ascii="Times New Roman" w:hAnsi="Times New Roman"/>
          <w:sz w:val="20"/>
          <w:szCs w:val="20"/>
          <w:highlight w:val="lightGray"/>
        </w:rPr>
        <w:t>[s]</w:t>
      </w:r>
      <w:r w:rsidR="00D90183">
        <w:rPr>
          <w:rFonts w:ascii="Times New Roman" w:hAnsi="Times New Roman"/>
          <w:sz w:val="20"/>
          <w:szCs w:val="20"/>
        </w:rPr>
        <w:t>.</w:t>
      </w:r>
    </w:p>
    <w:p w14:paraId="19E313DA" w14:textId="77777777" w:rsidR="001747E0" w:rsidRPr="00B16978" w:rsidRDefault="001747E0" w:rsidP="001747E0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377D47D8" w14:textId="4AAE0296" w:rsidR="001747E0" w:rsidRDefault="001747E0" w:rsidP="001747E0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16978">
        <w:rPr>
          <w:rFonts w:ascii="Times New Roman" w:hAnsi="Times New Roman"/>
          <w:sz w:val="20"/>
          <w:szCs w:val="20"/>
        </w:rPr>
        <w:t xml:space="preserve">3. </w:t>
      </w:r>
      <w:r w:rsidRPr="00B16978">
        <w:rPr>
          <w:rFonts w:ascii="Times New Roman" w:hAnsi="Times New Roman"/>
          <w:sz w:val="20"/>
          <w:szCs w:val="20"/>
        </w:rPr>
        <w:tab/>
        <w:t xml:space="preserve">The control systems put in place give the necessary </w:t>
      </w:r>
      <w:r w:rsidR="00FB672A">
        <w:rPr>
          <w:rFonts w:ascii="Times New Roman" w:hAnsi="Times New Roman"/>
          <w:sz w:val="20"/>
          <w:szCs w:val="20"/>
        </w:rPr>
        <w:t xml:space="preserve">assurances that </w:t>
      </w:r>
      <w:r w:rsidRPr="00B16978">
        <w:rPr>
          <w:rFonts w:ascii="Times New Roman" w:hAnsi="Times New Roman"/>
          <w:sz w:val="20"/>
          <w:szCs w:val="20"/>
        </w:rPr>
        <w:t>the underlying transactions</w:t>
      </w:r>
      <w:r w:rsidR="00FB672A">
        <w:rPr>
          <w:rFonts w:ascii="Times New Roman" w:hAnsi="Times New Roman"/>
          <w:sz w:val="20"/>
          <w:szCs w:val="20"/>
        </w:rPr>
        <w:t xml:space="preserve"> were managed in accordance with the provision</w:t>
      </w:r>
      <w:r w:rsidR="00CB0840">
        <w:rPr>
          <w:rFonts w:ascii="Times New Roman" w:hAnsi="Times New Roman"/>
          <w:sz w:val="20"/>
          <w:szCs w:val="20"/>
        </w:rPr>
        <w:t>s</w:t>
      </w:r>
      <w:r w:rsidR="00FB672A">
        <w:rPr>
          <w:rFonts w:ascii="Times New Roman" w:hAnsi="Times New Roman"/>
          <w:sz w:val="20"/>
          <w:szCs w:val="20"/>
        </w:rPr>
        <w:t xml:space="preserve"> of th</w:t>
      </w:r>
      <w:r w:rsidR="00C934BD">
        <w:rPr>
          <w:rFonts w:ascii="Times New Roman" w:hAnsi="Times New Roman"/>
          <w:sz w:val="20"/>
          <w:szCs w:val="20"/>
        </w:rPr>
        <w:t>e</w:t>
      </w:r>
      <w:r w:rsidR="00FB672A">
        <w:rPr>
          <w:rFonts w:ascii="Times New Roman" w:hAnsi="Times New Roman"/>
          <w:sz w:val="20"/>
          <w:szCs w:val="20"/>
        </w:rPr>
        <w:t xml:space="preserve"> Agreement</w:t>
      </w:r>
      <w:r w:rsidR="0038220E" w:rsidRPr="00AA4C56">
        <w:rPr>
          <w:rFonts w:ascii="Times New Roman" w:hAnsi="Times New Roman"/>
          <w:sz w:val="20"/>
          <w:szCs w:val="20"/>
          <w:highlight w:val="lightGray"/>
        </w:rPr>
        <w:t>[</w:t>
      </w:r>
      <w:r w:rsidR="00C934BD" w:rsidRPr="00AA4C56">
        <w:rPr>
          <w:rFonts w:ascii="Times New Roman" w:hAnsi="Times New Roman"/>
          <w:sz w:val="20"/>
          <w:szCs w:val="20"/>
          <w:highlight w:val="lightGray"/>
        </w:rPr>
        <w:t>s</w:t>
      </w:r>
      <w:r w:rsidR="0038220E" w:rsidRPr="00AA4C56">
        <w:rPr>
          <w:rFonts w:ascii="Times New Roman" w:hAnsi="Times New Roman"/>
          <w:sz w:val="20"/>
          <w:szCs w:val="20"/>
          <w:highlight w:val="lightGray"/>
        </w:rPr>
        <w:t>]</w:t>
      </w:r>
      <w:r w:rsidR="0038220E">
        <w:rPr>
          <w:rFonts w:ascii="Times New Roman" w:hAnsi="Times New Roman"/>
          <w:sz w:val="20"/>
          <w:szCs w:val="20"/>
        </w:rPr>
        <w:t>.</w:t>
      </w:r>
    </w:p>
    <w:p w14:paraId="5C3A0568" w14:textId="77777777" w:rsidR="00B56FC1" w:rsidRDefault="00B56FC1" w:rsidP="001747E0">
      <w:pPr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38EE3BC0" w14:textId="2259E193" w:rsidR="007A027D" w:rsidRDefault="00B56FC1" w:rsidP="001747E0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 xml:space="preserve">The </w:t>
      </w:r>
      <w:r w:rsidR="00840873">
        <w:rPr>
          <w:rFonts w:ascii="Times New Roman" w:hAnsi="Times New Roman"/>
          <w:sz w:val="20"/>
          <w:szCs w:val="20"/>
        </w:rPr>
        <w:t xml:space="preserve">Organisation performed the </w:t>
      </w:r>
      <w:r>
        <w:rPr>
          <w:rFonts w:ascii="Times New Roman" w:hAnsi="Times New Roman"/>
          <w:sz w:val="20"/>
          <w:szCs w:val="20"/>
        </w:rPr>
        <w:t xml:space="preserve">activities </w:t>
      </w:r>
      <w:r w:rsidR="005E6CE2">
        <w:rPr>
          <w:rFonts w:ascii="Times New Roman" w:hAnsi="Times New Roman"/>
          <w:sz w:val="20"/>
          <w:szCs w:val="20"/>
        </w:rPr>
        <w:t>in compliance with the obligations laid down in the Agreement</w:t>
      </w:r>
      <w:r w:rsidR="007A027D" w:rsidRPr="00AA4C56">
        <w:rPr>
          <w:rFonts w:ascii="Times New Roman" w:hAnsi="Times New Roman"/>
          <w:sz w:val="20"/>
          <w:szCs w:val="20"/>
          <w:highlight w:val="lightGray"/>
        </w:rPr>
        <w:t>[s]</w:t>
      </w:r>
      <w:r w:rsidR="005E6CE2">
        <w:rPr>
          <w:rFonts w:ascii="Times New Roman" w:hAnsi="Times New Roman"/>
          <w:sz w:val="20"/>
          <w:szCs w:val="20"/>
        </w:rPr>
        <w:t xml:space="preserve"> and</w:t>
      </w:r>
      <w:r w:rsidR="00C74B8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applying </w:t>
      </w:r>
      <w:r w:rsidR="007A027D">
        <w:rPr>
          <w:rFonts w:ascii="Times New Roman" w:hAnsi="Times New Roman"/>
          <w:sz w:val="20"/>
          <w:szCs w:val="20"/>
        </w:rPr>
        <w:t xml:space="preserve">its own rules and procedures, where applicable, subject to the </w:t>
      </w:r>
      <w:r w:rsidR="00582DF2">
        <w:rPr>
          <w:rFonts w:ascii="Times New Roman" w:hAnsi="Times New Roman"/>
          <w:sz w:val="20"/>
          <w:szCs w:val="20"/>
        </w:rPr>
        <w:t>ad hoc measures</w:t>
      </w:r>
      <w:r w:rsidR="007A027D">
        <w:rPr>
          <w:rFonts w:ascii="Times New Roman" w:hAnsi="Times New Roman"/>
          <w:sz w:val="20"/>
          <w:szCs w:val="20"/>
        </w:rPr>
        <w:t xml:space="preserve"> </w:t>
      </w:r>
      <w:r w:rsidR="00A27895">
        <w:rPr>
          <w:rFonts w:ascii="Times New Roman" w:hAnsi="Times New Roman"/>
          <w:sz w:val="20"/>
          <w:szCs w:val="20"/>
        </w:rPr>
        <w:t xml:space="preserve">agreed upon with the </w:t>
      </w:r>
      <w:r w:rsidR="00582DF2">
        <w:rPr>
          <w:rFonts w:ascii="Times New Roman" w:hAnsi="Times New Roman"/>
          <w:sz w:val="20"/>
          <w:szCs w:val="20"/>
        </w:rPr>
        <w:t xml:space="preserve">European </w:t>
      </w:r>
      <w:r w:rsidR="00A27895">
        <w:rPr>
          <w:rFonts w:ascii="Times New Roman" w:hAnsi="Times New Roman"/>
          <w:sz w:val="20"/>
          <w:szCs w:val="20"/>
        </w:rPr>
        <w:t>Commission</w:t>
      </w:r>
      <w:r w:rsidR="007A027D">
        <w:rPr>
          <w:rFonts w:ascii="Times New Roman" w:hAnsi="Times New Roman"/>
          <w:sz w:val="20"/>
          <w:szCs w:val="20"/>
        </w:rPr>
        <w:t>, as regards:</w:t>
      </w:r>
    </w:p>
    <w:p w14:paraId="26770DD7" w14:textId="1D37177B" w:rsidR="007A027D" w:rsidRDefault="00B56FC1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7870B2">
        <w:rPr>
          <w:rFonts w:ascii="Times New Roman" w:hAnsi="Times New Roman"/>
          <w:sz w:val="20"/>
          <w:szCs w:val="20"/>
        </w:rPr>
        <w:t xml:space="preserve">nternal </w:t>
      </w:r>
      <w:r w:rsidR="002C77AB">
        <w:rPr>
          <w:rFonts w:ascii="Times New Roman" w:hAnsi="Times New Roman"/>
          <w:sz w:val="20"/>
          <w:szCs w:val="20"/>
        </w:rPr>
        <w:t>control</w:t>
      </w:r>
      <w:r w:rsidR="007A027D">
        <w:rPr>
          <w:rFonts w:ascii="Times New Roman" w:hAnsi="Times New Roman"/>
          <w:sz w:val="20"/>
          <w:szCs w:val="20"/>
        </w:rPr>
        <w:t>;</w:t>
      </w:r>
    </w:p>
    <w:p w14:paraId="405AC9D2" w14:textId="77777777" w:rsidR="007A027D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accounting system;</w:t>
      </w:r>
    </w:p>
    <w:p w14:paraId="75FD5986" w14:textId="77777777" w:rsidR="007A027D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independent external audit;</w:t>
      </w:r>
    </w:p>
    <w:p w14:paraId="13605A86" w14:textId="77777777" w:rsidR="007A027D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exclusion from access to funding;</w:t>
      </w:r>
    </w:p>
    <w:p w14:paraId="727D8F6F" w14:textId="77777777" w:rsidR="007A027D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publication of information on recipients;</w:t>
      </w:r>
    </w:p>
    <w:p w14:paraId="55F47D79" w14:textId="03E7C6C6" w:rsidR="007A027D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protection of personal data;</w:t>
      </w:r>
    </w:p>
    <w:p w14:paraId="1F7E7761" w14:textId="77777777" w:rsidR="007A027D" w:rsidRDefault="007A027D" w:rsidP="00C62831">
      <w:pPr>
        <w:ind w:left="1004"/>
        <w:jc w:val="both"/>
        <w:rPr>
          <w:rFonts w:ascii="Times New Roman" w:hAnsi="Times New Roman"/>
          <w:sz w:val="20"/>
          <w:szCs w:val="20"/>
        </w:rPr>
      </w:pPr>
      <w:r w:rsidRPr="00C62831">
        <w:rPr>
          <w:rFonts w:ascii="Times New Roman" w:hAnsi="Times New Roman"/>
          <w:sz w:val="20"/>
          <w:szCs w:val="20"/>
          <w:highlight w:val="yellow"/>
        </w:rPr>
        <w:t>Add one or more of the following options, as applicable:</w:t>
      </w:r>
    </w:p>
    <w:p w14:paraId="51B697B5" w14:textId="4EE5ACB4" w:rsidR="007A027D" w:rsidRPr="00AA4C56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>[award and management of G</w:t>
      </w:r>
      <w:r w:rsidR="002C77AB" w:rsidRPr="00AA4C56">
        <w:rPr>
          <w:rFonts w:ascii="Times New Roman" w:hAnsi="Times New Roman"/>
          <w:sz w:val="20"/>
          <w:szCs w:val="20"/>
          <w:highlight w:val="lightGray"/>
        </w:rPr>
        <w:t>rants</w:t>
      </w:r>
      <w:r w:rsidR="00732282" w:rsidRPr="00AA4C56">
        <w:rPr>
          <w:rFonts w:ascii="Times New Roman" w:hAnsi="Times New Roman"/>
          <w:sz w:val="20"/>
          <w:szCs w:val="20"/>
          <w:highlight w:val="lightGray"/>
        </w:rPr>
        <w:t>;</w:t>
      </w:r>
      <w:r w:rsidRPr="00AA4C56">
        <w:rPr>
          <w:rFonts w:ascii="Times New Roman" w:hAnsi="Times New Roman"/>
          <w:sz w:val="20"/>
          <w:szCs w:val="20"/>
          <w:highlight w:val="lightGray"/>
        </w:rPr>
        <w:t>]</w:t>
      </w:r>
    </w:p>
    <w:p w14:paraId="64E6E1EE" w14:textId="77777777" w:rsidR="007A027D" w:rsidRPr="00AA4C56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>[award and management of Procurement Contracts</w:t>
      </w:r>
      <w:r w:rsidR="00732282" w:rsidRPr="00AA4C56">
        <w:rPr>
          <w:rFonts w:ascii="Times New Roman" w:hAnsi="Times New Roman"/>
          <w:sz w:val="20"/>
          <w:szCs w:val="20"/>
          <w:highlight w:val="lightGray"/>
        </w:rPr>
        <w:t>;</w:t>
      </w:r>
      <w:r w:rsidRPr="00AA4C56">
        <w:rPr>
          <w:rFonts w:ascii="Times New Roman" w:hAnsi="Times New Roman"/>
          <w:sz w:val="20"/>
          <w:szCs w:val="20"/>
          <w:highlight w:val="lightGray"/>
        </w:rPr>
        <w:t>]</w:t>
      </w:r>
    </w:p>
    <w:p w14:paraId="087645E0" w14:textId="579AB9B6" w:rsidR="00B56FC1" w:rsidRPr="00AA4C56" w:rsidRDefault="007A027D" w:rsidP="00C62831">
      <w:pPr>
        <w:numPr>
          <w:ilvl w:val="0"/>
          <w:numId w:val="22"/>
        </w:num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lastRenderedPageBreak/>
        <w:t>[Financial Instruments]</w:t>
      </w:r>
      <w:r w:rsidR="005A18C7" w:rsidRPr="005A18C7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5A18C7">
        <w:rPr>
          <w:rFonts w:ascii="Times New Roman" w:hAnsi="Times New Roman"/>
          <w:sz w:val="20"/>
          <w:szCs w:val="20"/>
          <w:highlight w:val="yellow"/>
        </w:rPr>
        <w:t>In case any the optional</w:t>
      </w:r>
      <w:r w:rsidR="001D219E">
        <w:rPr>
          <w:rFonts w:ascii="Times New Roman" w:hAnsi="Times New Roman"/>
          <w:sz w:val="20"/>
          <w:szCs w:val="20"/>
          <w:highlight w:val="yellow"/>
        </w:rPr>
        <w:t xml:space="preserve"> sub pillars 6b and/or 6c have been assessed</w:t>
      </w:r>
      <w:r w:rsidR="00732282">
        <w:rPr>
          <w:rFonts w:ascii="Times New Roman" w:hAnsi="Times New Roman"/>
          <w:sz w:val="20"/>
          <w:szCs w:val="20"/>
          <w:highlight w:val="yellow"/>
        </w:rPr>
        <w:t xml:space="preserve"> and if applicable</w:t>
      </w:r>
      <w:r w:rsidR="001D219E">
        <w:rPr>
          <w:rFonts w:ascii="Times New Roman" w:hAnsi="Times New Roman"/>
          <w:sz w:val="20"/>
          <w:szCs w:val="20"/>
          <w:highlight w:val="yellow"/>
        </w:rPr>
        <w:t>, add</w:t>
      </w:r>
      <w:r w:rsidR="00732282">
        <w:rPr>
          <w:rFonts w:ascii="Times New Roman" w:hAnsi="Times New Roman"/>
          <w:sz w:val="20"/>
          <w:szCs w:val="20"/>
          <w:highlight w:val="yellow"/>
        </w:rPr>
        <w:t xml:space="preserve"> as required:</w:t>
      </w:r>
      <w:r w:rsidR="00BE37FE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732282" w:rsidRPr="00AA4C56">
        <w:rPr>
          <w:rFonts w:ascii="Times New Roman" w:hAnsi="Times New Roman"/>
          <w:sz w:val="20"/>
          <w:szCs w:val="20"/>
          <w:highlight w:val="lightGray"/>
        </w:rPr>
        <w:t>[, including [Tax Avoidance and Non-Cooperative Jurisdictions]</w:t>
      </w:r>
      <w:r w:rsidR="000643B8" w:rsidRPr="00AA4C56">
        <w:rPr>
          <w:rFonts w:ascii="Times New Roman" w:hAnsi="Times New Roman"/>
          <w:sz w:val="20"/>
          <w:szCs w:val="20"/>
          <w:highlight w:val="lightGray"/>
        </w:rPr>
        <w:t>[and</w:t>
      </w:r>
      <w:r w:rsidR="000643B8" w:rsidRPr="00AA4C56">
        <w:rPr>
          <w:rFonts w:ascii="Times New Roman" w:hAnsi="Times New Roman"/>
          <w:szCs w:val="20"/>
          <w:highlight w:val="lightGray"/>
        </w:rPr>
        <w:t>]</w:t>
      </w:r>
      <w:r w:rsidR="00732282" w:rsidRPr="00AA4C56">
        <w:rPr>
          <w:rFonts w:ascii="Times New Roman" w:hAnsi="Times New Roman"/>
          <w:sz w:val="20"/>
          <w:szCs w:val="20"/>
          <w:highlight w:val="lightGray"/>
        </w:rPr>
        <w:t>[Anti-Money Laundering and Countering Terrorism Financing]].</w:t>
      </w:r>
    </w:p>
    <w:p w14:paraId="05174C5E" w14:textId="77777777" w:rsidR="00AC2CA5" w:rsidRDefault="00AC2CA5" w:rsidP="001747E0">
      <w:pPr>
        <w:jc w:val="both"/>
        <w:rPr>
          <w:rFonts w:ascii="Times New Roman" w:hAnsi="Times New Roman"/>
          <w:sz w:val="20"/>
          <w:szCs w:val="20"/>
        </w:rPr>
      </w:pPr>
    </w:p>
    <w:p w14:paraId="4D023066" w14:textId="066463D0" w:rsidR="00BE2DE5" w:rsidRDefault="00AC2CA5" w:rsidP="00BE2DE5">
      <w:p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23670">
        <w:rPr>
          <w:rFonts w:ascii="Times New Roman" w:hAnsi="Times New Roman"/>
          <w:sz w:val="20"/>
          <w:szCs w:val="20"/>
        </w:rPr>
        <w:t>5.</w:t>
      </w:r>
      <w:r w:rsidR="00582DF2">
        <w:rPr>
          <w:rFonts w:ascii="Times New Roman" w:hAnsi="Times New Roman"/>
          <w:sz w:val="20"/>
          <w:szCs w:val="20"/>
        </w:rPr>
        <w:tab/>
      </w:r>
      <w:r w:rsidR="0024659B" w:rsidRPr="00FB3010">
        <w:rPr>
          <w:rFonts w:ascii="Times New Roman" w:hAnsi="Times New Roman"/>
          <w:sz w:val="20"/>
          <w:szCs w:val="20"/>
        </w:rPr>
        <w:t xml:space="preserve">No substantial changes, which have not already been communicated to the </w:t>
      </w:r>
      <w:r w:rsidR="00582DF2">
        <w:rPr>
          <w:rFonts w:ascii="Times New Roman" w:hAnsi="Times New Roman"/>
          <w:sz w:val="20"/>
          <w:szCs w:val="20"/>
        </w:rPr>
        <w:t xml:space="preserve">European </w:t>
      </w:r>
      <w:r w:rsidR="0024659B" w:rsidRPr="00FB3010">
        <w:rPr>
          <w:rFonts w:ascii="Times New Roman" w:hAnsi="Times New Roman"/>
          <w:sz w:val="20"/>
          <w:szCs w:val="20"/>
        </w:rPr>
        <w:t>Commission, affect the rules and procedures which have been [</w:t>
      </w:r>
      <w:r w:rsidR="0024659B" w:rsidRPr="00FB3010">
        <w:rPr>
          <w:rFonts w:ascii="Times New Roman" w:hAnsi="Times New Roman"/>
          <w:sz w:val="20"/>
          <w:szCs w:val="20"/>
          <w:highlight w:val="lightGray"/>
        </w:rPr>
        <w:t>subject to the Ex-ante Pillar-Assessment</w:t>
      </w:r>
      <w:r w:rsidR="0024659B" w:rsidRPr="00FB3010">
        <w:rPr>
          <w:rFonts w:ascii="Times New Roman" w:hAnsi="Times New Roman"/>
          <w:sz w:val="20"/>
          <w:szCs w:val="20"/>
        </w:rPr>
        <w:t>] / [</w:t>
      </w:r>
      <w:r w:rsidR="0024659B" w:rsidRPr="00FB3010">
        <w:rPr>
          <w:rFonts w:ascii="Times New Roman" w:hAnsi="Times New Roman"/>
          <w:sz w:val="20"/>
          <w:szCs w:val="20"/>
          <w:highlight w:val="lightGray"/>
        </w:rPr>
        <w:t>assessed by the European Commission for the purpose of granting an exemption to the obligation to undergo the Ex-ante Pillar Assessment</w:t>
      </w:r>
      <w:r w:rsidR="0024659B" w:rsidRPr="00FB3010">
        <w:rPr>
          <w:rFonts w:ascii="Times New Roman" w:hAnsi="Times New Roman"/>
          <w:sz w:val="20"/>
          <w:szCs w:val="20"/>
        </w:rPr>
        <w:t xml:space="preserve">]. </w:t>
      </w:r>
    </w:p>
    <w:p w14:paraId="5455E805" w14:textId="77777777" w:rsidR="00BE2DE5" w:rsidRDefault="00BE2DE5" w:rsidP="00BE2DE5">
      <w:p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53EE376A" w14:textId="00DF580D" w:rsidR="00D42FF7" w:rsidRDefault="00EF649F" w:rsidP="00BE2DE5">
      <w:pPr>
        <w:spacing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The Organisation has informed the European Commission and the Contracting Authority</w:t>
      </w:r>
      <w:r w:rsidR="00461348">
        <w:rPr>
          <w:rFonts w:ascii="Times New Roman" w:hAnsi="Times New Roman"/>
          <w:sz w:val="20"/>
          <w:szCs w:val="20"/>
        </w:rPr>
        <w:t xml:space="preserve"> without delay</w:t>
      </w:r>
      <w:r>
        <w:rPr>
          <w:rFonts w:ascii="Times New Roman" w:hAnsi="Times New Roman"/>
          <w:sz w:val="20"/>
          <w:szCs w:val="20"/>
        </w:rPr>
        <w:t>, in relation to the management of the EU Contribution provided under the</w:t>
      </w:r>
      <w:r w:rsidRPr="00EF649F">
        <w:rPr>
          <w:rFonts w:ascii="Times New Roman" w:hAnsi="Times New Roman"/>
          <w:sz w:val="20"/>
          <w:szCs w:val="20"/>
        </w:rPr>
        <w:t xml:space="preserve"> Agreement</w:t>
      </w:r>
      <w:r w:rsidRPr="00D42FF7">
        <w:rPr>
          <w:rFonts w:ascii="Times New Roman" w:hAnsi="Times New Roman"/>
          <w:sz w:val="20"/>
          <w:szCs w:val="20"/>
          <w:highlight w:val="lightGray"/>
        </w:rPr>
        <w:t>[s]</w:t>
      </w:r>
      <w:r w:rsidRPr="00EF649F">
        <w:rPr>
          <w:rFonts w:ascii="Times New Roman" w:hAnsi="Times New Roman"/>
          <w:sz w:val="20"/>
          <w:szCs w:val="20"/>
        </w:rPr>
        <w:t xml:space="preserve">, </w:t>
      </w:r>
      <w:r w:rsidR="00461348" w:rsidRPr="00461348">
        <w:rPr>
          <w:rFonts w:ascii="Times New Roman" w:hAnsi="Times New Roman"/>
          <w:sz w:val="20"/>
          <w:szCs w:val="20"/>
        </w:rPr>
        <w:t>of cases of established fraud and irregularities</w:t>
      </w:r>
      <w:r w:rsidR="00994D07">
        <w:rPr>
          <w:rFonts w:ascii="Times New Roman" w:hAnsi="Times New Roman"/>
          <w:sz w:val="20"/>
          <w:szCs w:val="20"/>
        </w:rPr>
        <w:t xml:space="preserve"> and their follow-up</w:t>
      </w:r>
      <w:r w:rsidR="00461348" w:rsidRPr="00461348">
        <w:rPr>
          <w:rFonts w:ascii="Times New Roman" w:hAnsi="Times New Roman"/>
          <w:sz w:val="20"/>
          <w:szCs w:val="20"/>
        </w:rPr>
        <w:t xml:space="preserve"> as well as of any information relating to suspected cases of fraud, corruption or any other illegal activity affecting the financial interests of the Union</w:t>
      </w:r>
      <w:r w:rsidRPr="00EF649F">
        <w:rPr>
          <w:rFonts w:ascii="Times New Roman" w:hAnsi="Times New Roman"/>
          <w:sz w:val="20"/>
          <w:szCs w:val="20"/>
        </w:rPr>
        <w:t>.</w:t>
      </w:r>
      <w:r w:rsidR="00D42FF7">
        <w:rPr>
          <w:rFonts w:ascii="Times New Roman" w:hAnsi="Times New Roman"/>
          <w:sz w:val="20"/>
          <w:szCs w:val="20"/>
        </w:rPr>
        <w:t xml:space="preserve"> </w:t>
      </w:r>
    </w:p>
    <w:p w14:paraId="4577ED97" w14:textId="77777777" w:rsidR="00D42FF7" w:rsidRDefault="00D42FF7" w:rsidP="00BE2DE5">
      <w:pPr>
        <w:spacing w:after="120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14:paraId="7DFFB82C" w14:textId="1A38EBA6" w:rsidR="00D42FF7" w:rsidRDefault="00D42FF7" w:rsidP="00BE2DE5">
      <w:pPr>
        <w:spacing w:after="120"/>
        <w:ind w:left="284" w:right="5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The Organisation has informed the European Commission, in relation to the implementation of the </w:t>
      </w:r>
      <w:r w:rsidRPr="00D42FF7">
        <w:rPr>
          <w:rFonts w:ascii="Times New Roman" w:hAnsi="Times New Roman"/>
          <w:sz w:val="20"/>
          <w:szCs w:val="20"/>
        </w:rPr>
        <w:t>Agreement</w:t>
      </w:r>
      <w:r w:rsidRPr="00BE2DE5">
        <w:rPr>
          <w:rFonts w:ascii="Times New Roman" w:hAnsi="Times New Roman"/>
          <w:sz w:val="20"/>
          <w:szCs w:val="20"/>
          <w:highlight w:val="lightGray"/>
        </w:rPr>
        <w:t>[s]</w:t>
      </w:r>
      <w:r w:rsidRPr="00D42F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and </w:t>
      </w:r>
      <w:r w:rsidRPr="2713B235">
        <w:rPr>
          <w:rFonts w:ascii="Times New Roman" w:hAnsi="Times New Roman"/>
          <w:sz w:val="20"/>
          <w:szCs w:val="20"/>
        </w:rPr>
        <w:t xml:space="preserve">during </w:t>
      </w:r>
      <w:r w:rsidRPr="00882D71">
        <w:rPr>
          <w:rFonts w:ascii="Times New Roman" w:hAnsi="Times New Roman"/>
          <w:sz w:val="20"/>
          <w:szCs w:val="20"/>
          <w:highlight w:val="lightGray"/>
        </w:rPr>
        <w:t>[its]</w:t>
      </w:r>
      <w:r w:rsidRPr="2713B235">
        <w:rPr>
          <w:rFonts w:ascii="Times New Roman" w:hAnsi="Times New Roman"/>
          <w:sz w:val="20"/>
          <w:szCs w:val="20"/>
        </w:rPr>
        <w:t xml:space="preserve"> </w:t>
      </w:r>
      <w:r w:rsidRPr="00882D71">
        <w:rPr>
          <w:rFonts w:ascii="Times New Roman" w:hAnsi="Times New Roman"/>
          <w:sz w:val="20"/>
          <w:szCs w:val="20"/>
          <w:highlight w:val="lightGray"/>
        </w:rPr>
        <w:t>[their]</w:t>
      </w:r>
      <w:r w:rsidRPr="2713B235">
        <w:rPr>
          <w:rFonts w:ascii="Times New Roman" w:hAnsi="Times New Roman"/>
          <w:sz w:val="20"/>
          <w:szCs w:val="20"/>
        </w:rPr>
        <w:t xml:space="preserve"> implementation period, if it has detected a situation of exclusion, pursuant to its rules and procedures and any ad hoc measure stipulated in the Agreement</w:t>
      </w:r>
      <w:r w:rsidRPr="00882D71">
        <w:rPr>
          <w:rFonts w:ascii="Times New Roman" w:hAnsi="Times New Roman"/>
          <w:sz w:val="20"/>
          <w:szCs w:val="20"/>
          <w:highlight w:val="lightGray"/>
        </w:rPr>
        <w:t>[s]</w:t>
      </w:r>
      <w:r w:rsidRPr="2713B235">
        <w:rPr>
          <w:rFonts w:ascii="Times New Roman" w:hAnsi="Times New Roman"/>
          <w:sz w:val="20"/>
          <w:szCs w:val="20"/>
        </w:rPr>
        <w:t xml:space="preserve"> or become aware that transmitted information needs to be rectified, updated</w:t>
      </w:r>
      <w:r>
        <w:rPr>
          <w:rFonts w:ascii="Times New Roman" w:hAnsi="Times New Roman"/>
          <w:sz w:val="20"/>
          <w:szCs w:val="20"/>
        </w:rPr>
        <w:t>,</w:t>
      </w:r>
      <w:r w:rsidRPr="2713B235">
        <w:rPr>
          <w:rFonts w:ascii="Times New Roman" w:hAnsi="Times New Roman"/>
          <w:sz w:val="20"/>
          <w:szCs w:val="20"/>
        </w:rPr>
        <w:t xml:space="preserve"> or removed.</w:t>
      </w:r>
    </w:p>
    <w:p w14:paraId="49691DB5" w14:textId="77777777" w:rsidR="00AD1B48" w:rsidRDefault="00AD1B48" w:rsidP="00BE2DE5">
      <w:pPr>
        <w:jc w:val="both"/>
        <w:rPr>
          <w:rFonts w:ascii="Times New Roman" w:hAnsi="Times New Roman"/>
          <w:sz w:val="20"/>
          <w:szCs w:val="20"/>
        </w:rPr>
      </w:pPr>
    </w:p>
    <w:p w14:paraId="491DE6A9" w14:textId="77777777" w:rsidR="00B56FC1" w:rsidRDefault="00B56FC1" w:rsidP="00B56FC1">
      <w:pPr>
        <w:jc w:val="both"/>
        <w:rPr>
          <w:rFonts w:ascii="Times New Roman" w:hAnsi="Times New Roman"/>
          <w:sz w:val="20"/>
          <w:szCs w:val="20"/>
        </w:rPr>
      </w:pPr>
      <w:r w:rsidRPr="003D6005">
        <w:rPr>
          <w:rFonts w:ascii="Times New Roman" w:hAnsi="Times New Roman"/>
          <w:sz w:val="20"/>
          <w:szCs w:val="20"/>
        </w:rPr>
        <w:t xml:space="preserve">Furthermore, I confirm that I am not aware of any undisclosed matter which could harm the interests of the </w:t>
      </w:r>
      <w:r>
        <w:rPr>
          <w:rFonts w:ascii="Times New Roman" w:hAnsi="Times New Roman"/>
          <w:sz w:val="20"/>
          <w:szCs w:val="20"/>
        </w:rPr>
        <w:t xml:space="preserve">European </w:t>
      </w:r>
      <w:r w:rsidRPr="003D6005">
        <w:rPr>
          <w:rFonts w:ascii="Times New Roman" w:hAnsi="Times New Roman"/>
          <w:sz w:val="20"/>
          <w:szCs w:val="20"/>
        </w:rPr>
        <w:t>Union.</w:t>
      </w:r>
    </w:p>
    <w:p w14:paraId="1B26C67A" w14:textId="77777777" w:rsidR="00B56FC1" w:rsidRPr="003D6005" w:rsidRDefault="00B56FC1" w:rsidP="00B56FC1">
      <w:pPr>
        <w:jc w:val="both"/>
        <w:rPr>
          <w:rFonts w:ascii="Times New Roman" w:hAnsi="Times New Roman"/>
          <w:sz w:val="20"/>
          <w:szCs w:val="20"/>
        </w:rPr>
      </w:pPr>
    </w:p>
    <w:p w14:paraId="3CA5F58C" w14:textId="348B4EA5" w:rsidR="00ED253A" w:rsidRDefault="00B56FC1" w:rsidP="00B56FC1">
      <w:pPr>
        <w:jc w:val="both"/>
        <w:rPr>
          <w:rFonts w:ascii="Times New Roman" w:hAnsi="Times New Roman"/>
          <w:i/>
          <w:sz w:val="20"/>
          <w:szCs w:val="20"/>
        </w:rPr>
      </w:pPr>
      <w:r w:rsidRPr="003D6005">
        <w:rPr>
          <w:rFonts w:ascii="Times New Roman" w:hAnsi="Times New Roman"/>
          <w:sz w:val="20"/>
          <w:szCs w:val="20"/>
        </w:rPr>
        <w:t>[</w:t>
      </w:r>
      <w:r w:rsidRPr="00AA4C56">
        <w:rPr>
          <w:rFonts w:ascii="Times New Roman" w:hAnsi="Times New Roman"/>
          <w:i/>
          <w:sz w:val="20"/>
          <w:szCs w:val="20"/>
          <w:highlight w:val="lightGray"/>
        </w:rPr>
        <w:t>However, the following reservation</w:t>
      </w:r>
      <w:r w:rsidR="001A0835" w:rsidRPr="00AA4C56">
        <w:rPr>
          <w:rFonts w:ascii="Times New Roman" w:hAnsi="Times New Roman"/>
          <w:i/>
          <w:sz w:val="20"/>
          <w:szCs w:val="20"/>
          <w:highlight w:val="lightGray"/>
        </w:rPr>
        <w:t xml:space="preserve">(s) </w:t>
      </w:r>
      <w:r w:rsidRPr="00AA4C56">
        <w:rPr>
          <w:rFonts w:ascii="Times New Roman" w:hAnsi="Times New Roman"/>
          <w:i/>
          <w:sz w:val="20"/>
          <w:szCs w:val="20"/>
          <w:highlight w:val="lightGray"/>
        </w:rPr>
        <w:t>should be noted</w:t>
      </w:r>
      <w:r w:rsidRPr="003D6005">
        <w:rPr>
          <w:rFonts w:ascii="Times New Roman" w:hAnsi="Times New Roman"/>
          <w:i/>
          <w:sz w:val="20"/>
          <w:szCs w:val="20"/>
        </w:rPr>
        <w:t>:</w:t>
      </w:r>
    </w:p>
    <w:p w14:paraId="3998EB12" w14:textId="65534D7B" w:rsidR="00B56FC1" w:rsidRPr="00AA4C56" w:rsidRDefault="00AC2CA5" w:rsidP="00FB3010">
      <w:pPr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AA4C56">
        <w:rPr>
          <w:rFonts w:ascii="Times New Roman" w:hAnsi="Times New Roman"/>
          <w:sz w:val="20"/>
          <w:szCs w:val="20"/>
          <w:highlight w:val="lightGray"/>
        </w:rPr>
        <w:t xml:space="preserve"> </w:t>
      </w:r>
      <w:r w:rsidR="00ED253A" w:rsidRPr="00AA4C56">
        <w:rPr>
          <w:rFonts w:ascii="Times New Roman" w:hAnsi="Times New Roman"/>
          <w:sz w:val="20"/>
          <w:szCs w:val="20"/>
          <w:highlight w:val="lightGray"/>
        </w:rPr>
        <w:t>&lt;present and explain reservation</w:t>
      </w:r>
      <w:r w:rsidR="001A0835" w:rsidRPr="00AA4C56">
        <w:rPr>
          <w:rFonts w:ascii="Times New Roman" w:hAnsi="Times New Roman"/>
          <w:sz w:val="20"/>
          <w:szCs w:val="20"/>
          <w:highlight w:val="lightGray"/>
        </w:rPr>
        <w:t>(s)</w:t>
      </w:r>
      <w:r w:rsidR="00ED253A" w:rsidRPr="00AA4C56">
        <w:rPr>
          <w:rFonts w:ascii="Times New Roman" w:hAnsi="Times New Roman"/>
          <w:sz w:val="20"/>
          <w:szCs w:val="20"/>
          <w:highlight w:val="lightGray"/>
        </w:rPr>
        <w:t>&gt;</w:t>
      </w:r>
      <w:r w:rsidR="00B56FC1" w:rsidRPr="00AA4C56">
        <w:rPr>
          <w:rFonts w:ascii="Times New Roman" w:hAnsi="Times New Roman"/>
          <w:sz w:val="20"/>
          <w:szCs w:val="20"/>
          <w:highlight w:val="lightGray"/>
        </w:rPr>
        <w:t>]</w:t>
      </w:r>
      <w:r w:rsidR="00C0649C" w:rsidRPr="00AA4C56">
        <w:rPr>
          <w:rStyle w:val="FootnoteReference"/>
          <w:rFonts w:ascii="Times New Roman" w:hAnsi="Times New Roman"/>
          <w:sz w:val="20"/>
          <w:szCs w:val="20"/>
          <w:highlight w:val="lightGray"/>
        </w:rPr>
        <w:footnoteReference w:id="3"/>
      </w:r>
    </w:p>
    <w:p w14:paraId="3A7EE695" w14:textId="77777777" w:rsidR="00B56FC1" w:rsidRDefault="00B56FC1" w:rsidP="001747E0">
      <w:pPr>
        <w:jc w:val="both"/>
        <w:rPr>
          <w:rFonts w:ascii="Times New Roman" w:hAnsi="Times New Roman"/>
          <w:sz w:val="20"/>
          <w:szCs w:val="20"/>
        </w:rPr>
      </w:pPr>
    </w:p>
    <w:p w14:paraId="3160C230" w14:textId="77777777" w:rsidR="001747E0" w:rsidRPr="00B16978" w:rsidRDefault="001747E0" w:rsidP="001747E0">
      <w:pPr>
        <w:jc w:val="both"/>
        <w:rPr>
          <w:rFonts w:ascii="Times New Roman" w:hAnsi="Times New Roman"/>
          <w:sz w:val="20"/>
          <w:szCs w:val="20"/>
        </w:rPr>
      </w:pP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  <w:highlight w:val="yellow"/>
        </w:rPr>
        <w:t>&lt;insert place and date&gt;</w:t>
      </w:r>
    </w:p>
    <w:p w14:paraId="68068008" w14:textId="77777777" w:rsidR="001747E0" w:rsidRPr="00B16978" w:rsidRDefault="001747E0" w:rsidP="001747E0">
      <w:pPr>
        <w:jc w:val="both"/>
        <w:rPr>
          <w:rFonts w:ascii="Times New Roman" w:hAnsi="Times New Roman"/>
          <w:sz w:val="20"/>
          <w:szCs w:val="20"/>
        </w:rPr>
      </w:pP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  <w:t>…………</w:t>
      </w:r>
    </w:p>
    <w:p w14:paraId="5C6A8F84" w14:textId="77777777" w:rsidR="001747E0" w:rsidRPr="00B16978" w:rsidRDefault="001747E0" w:rsidP="001747E0">
      <w:pPr>
        <w:jc w:val="both"/>
        <w:rPr>
          <w:rFonts w:ascii="Times New Roman" w:hAnsi="Times New Roman"/>
          <w:i/>
          <w:sz w:val="20"/>
          <w:szCs w:val="20"/>
        </w:rPr>
      </w:pP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i/>
          <w:sz w:val="20"/>
          <w:szCs w:val="20"/>
        </w:rPr>
        <w:tab/>
      </w:r>
      <w:r w:rsidRPr="00B16978">
        <w:rPr>
          <w:rFonts w:ascii="Times New Roman" w:hAnsi="Times New Roman"/>
          <w:i/>
          <w:sz w:val="20"/>
          <w:szCs w:val="20"/>
        </w:rPr>
        <w:tab/>
        <w:t>(signature)</w:t>
      </w:r>
    </w:p>
    <w:p w14:paraId="2700E70B" w14:textId="364393F4" w:rsidR="003A7D2E" w:rsidRPr="00882D71" w:rsidRDefault="001747E0" w:rsidP="00882D71">
      <w:pPr>
        <w:rPr>
          <w:rFonts w:ascii="Times New Roman" w:hAnsi="Times New Roman"/>
        </w:rPr>
      </w:pPr>
      <w:r w:rsidRPr="00B16978">
        <w:rPr>
          <w:rFonts w:ascii="Times New Roman" w:hAnsi="Times New Roman"/>
          <w:sz w:val="20"/>
          <w:szCs w:val="20"/>
        </w:rPr>
        <w:tab/>
        <w:t xml:space="preserve">               </w:t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</w:r>
      <w:r w:rsidRPr="00B16978">
        <w:rPr>
          <w:rFonts w:ascii="Times New Roman" w:hAnsi="Times New Roman"/>
          <w:sz w:val="20"/>
          <w:szCs w:val="20"/>
        </w:rPr>
        <w:tab/>
        <w:t xml:space="preserve">           </w:t>
      </w:r>
      <w:r w:rsidRPr="00B16978">
        <w:rPr>
          <w:rFonts w:ascii="Times New Roman" w:hAnsi="Times New Roman"/>
          <w:sz w:val="20"/>
          <w:szCs w:val="20"/>
          <w:highlight w:val="yellow"/>
        </w:rPr>
        <w:t>&lt;Insert forename and surname&gt;</w:t>
      </w:r>
    </w:p>
    <w:sectPr w:rsidR="003A7D2E" w:rsidRPr="00882D71" w:rsidSect="00DF4544">
      <w:footerReference w:type="default" r:id="rId11"/>
      <w:pgSz w:w="11906" w:h="16838" w:code="9"/>
      <w:pgMar w:top="85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B7A0" w14:textId="77777777" w:rsidR="00ED12E8" w:rsidRDefault="00ED12E8" w:rsidP="005024B4">
      <w:pPr>
        <w:spacing w:line="240" w:lineRule="auto"/>
      </w:pPr>
      <w:r>
        <w:separator/>
      </w:r>
    </w:p>
  </w:endnote>
  <w:endnote w:type="continuationSeparator" w:id="0">
    <w:p w14:paraId="0A7D2248" w14:textId="77777777" w:rsidR="00ED12E8" w:rsidRDefault="00ED12E8" w:rsidP="005024B4">
      <w:pPr>
        <w:spacing w:line="240" w:lineRule="auto"/>
      </w:pPr>
      <w:r>
        <w:continuationSeparator/>
      </w:r>
    </w:p>
  </w:endnote>
  <w:endnote w:type="continuationNotice" w:id="1">
    <w:p w14:paraId="698A0B0F" w14:textId="77777777" w:rsidR="00ED12E8" w:rsidRDefault="00ED12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D101" w14:textId="560EFA06" w:rsidR="00B16978" w:rsidRPr="009645BA" w:rsidRDefault="00BF1583" w:rsidP="00B16978">
    <w:pPr>
      <w:pStyle w:val="Footer"/>
      <w:rPr>
        <w:rFonts w:ascii="Times New Roman" w:hAnsi="Times New Roman"/>
        <w:sz w:val="16"/>
        <w:szCs w:val="16"/>
        <w:lang w:val="fr-BE"/>
      </w:rPr>
    </w:pPr>
    <w:r>
      <w:rPr>
        <w:rFonts w:ascii="Times New Roman" w:hAnsi="Times New Roman"/>
        <w:sz w:val="16"/>
        <w:szCs w:val="16"/>
      </w:rPr>
      <w:t>Annex VI</w:t>
    </w:r>
    <w:r w:rsidR="00B16978" w:rsidRPr="00B16978">
      <w:rPr>
        <w:rFonts w:ascii="Times New Roman" w:hAnsi="Times New Roman"/>
        <w:sz w:val="16"/>
        <w:szCs w:val="16"/>
      </w:rPr>
      <w:t xml:space="preserve"> </w:t>
    </w:r>
    <w:r w:rsidR="009645BA" w:rsidRPr="009645BA">
      <w:rPr>
        <w:rFonts w:ascii="Times New Roman" w:hAnsi="Times New Roman"/>
        <w:sz w:val="16"/>
        <w:szCs w:val="16"/>
        <w:lang w:val="fr-BE"/>
      </w:rPr>
      <w:t>Management Declaration</w:t>
    </w:r>
    <w:r w:rsidR="00582DF2">
      <w:rPr>
        <w:rFonts w:ascii="Times New Roman" w:hAnsi="Times New Roman"/>
        <w:sz w:val="16"/>
        <w:szCs w:val="16"/>
        <w:lang w:val="fr-BE"/>
      </w:rPr>
      <w:t xml:space="preserve"> –</w:t>
    </w:r>
    <w:r w:rsidR="00882D71">
      <w:rPr>
        <w:rFonts w:ascii="Times New Roman" w:hAnsi="Times New Roman"/>
        <w:sz w:val="16"/>
        <w:szCs w:val="16"/>
        <w:lang w:val="fr-BE"/>
      </w:rPr>
      <w:t xml:space="preserve"> </w:t>
    </w:r>
    <w:r w:rsidR="005E68E4">
      <w:rPr>
        <w:rFonts w:ascii="Times New Roman" w:hAnsi="Times New Roman"/>
        <w:sz w:val="16"/>
        <w:szCs w:val="16"/>
        <w:lang w:val="fr-BE"/>
      </w:rPr>
      <w:t>January 2025</w:t>
    </w:r>
    <w:r w:rsidR="00B16978" w:rsidRPr="009645BA">
      <w:rPr>
        <w:sz w:val="16"/>
        <w:szCs w:val="16"/>
        <w:lang w:val="fr-BE"/>
      </w:rPr>
      <w:tab/>
    </w:r>
    <w:r w:rsidR="00B16978" w:rsidRPr="009645BA">
      <w:rPr>
        <w:sz w:val="16"/>
        <w:szCs w:val="16"/>
        <w:lang w:val="fr-BE"/>
      </w:rPr>
      <w:tab/>
      <w:t xml:space="preserve">Page </w:t>
    </w:r>
    <w:r w:rsidR="00B16978" w:rsidRPr="0010180A">
      <w:rPr>
        <w:sz w:val="16"/>
        <w:szCs w:val="16"/>
      </w:rPr>
      <w:fldChar w:fldCharType="begin"/>
    </w:r>
    <w:r w:rsidR="00B16978" w:rsidRPr="0010180A">
      <w:rPr>
        <w:sz w:val="16"/>
        <w:szCs w:val="16"/>
      </w:rPr>
      <w:instrText xml:space="preserve"> PAGE   \* MERGEFORMAT </w:instrText>
    </w:r>
    <w:r w:rsidR="00B16978" w:rsidRPr="0010180A">
      <w:rPr>
        <w:sz w:val="16"/>
        <w:szCs w:val="16"/>
      </w:rPr>
      <w:fldChar w:fldCharType="separate"/>
    </w:r>
    <w:r w:rsidR="00B33187">
      <w:rPr>
        <w:noProof/>
        <w:sz w:val="16"/>
        <w:szCs w:val="16"/>
      </w:rPr>
      <w:t>1</w:t>
    </w:r>
    <w:r w:rsidR="00B16978" w:rsidRPr="0010180A">
      <w:rPr>
        <w:noProof/>
        <w:sz w:val="16"/>
        <w:szCs w:val="16"/>
      </w:rPr>
      <w:fldChar w:fldCharType="end"/>
    </w:r>
  </w:p>
  <w:p w14:paraId="495AFA9D" w14:textId="77777777" w:rsidR="00B16978" w:rsidRDefault="00B16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8093" w14:textId="77777777" w:rsidR="00ED12E8" w:rsidRDefault="00ED12E8" w:rsidP="005024B4">
      <w:pPr>
        <w:spacing w:line="240" w:lineRule="auto"/>
      </w:pPr>
      <w:r>
        <w:separator/>
      </w:r>
    </w:p>
  </w:footnote>
  <w:footnote w:type="continuationSeparator" w:id="0">
    <w:p w14:paraId="7AD155EC" w14:textId="77777777" w:rsidR="00ED12E8" w:rsidRDefault="00ED12E8" w:rsidP="005024B4">
      <w:pPr>
        <w:spacing w:line="240" w:lineRule="auto"/>
      </w:pPr>
      <w:r>
        <w:continuationSeparator/>
      </w:r>
    </w:p>
  </w:footnote>
  <w:footnote w:type="continuationNotice" w:id="1">
    <w:p w14:paraId="0C6E68CE" w14:textId="77777777" w:rsidR="00ED12E8" w:rsidRDefault="00ED12E8">
      <w:pPr>
        <w:spacing w:line="240" w:lineRule="auto"/>
      </w:pPr>
    </w:p>
  </w:footnote>
  <w:footnote w:id="2">
    <w:p w14:paraId="37DBD538" w14:textId="16E06A64" w:rsidR="00E50C70" w:rsidRPr="00FB3010" w:rsidRDefault="00E50C70" w:rsidP="00FB3010">
      <w:pPr>
        <w:pStyle w:val="FootnoteText"/>
        <w:jc w:val="both"/>
        <w:rPr>
          <w:rFonts w:ascii="Times New Roman" w:hAnsi="Times New Roman"/>
          <w:lang w:val="en-GB"/>
        </w:rPr>
      </w:pPr>
      <w:r w:rsidRPr="00FB3010">
        <w:rPr>
          <w:rStyle w:val="FootnoteReference"/>
          <w:rFonts w:ascii="Times New Roman" w:hAnsi="Times New Roman"/>
          <w:highlight w:val="yellow"/>
        </w:rPr>
        <w:footnoteRef/>
      </w:r>
      <w:r w:rsidRPr="00FB3010">
        <w:rPr>
          <w:rFonts w:ascii="Times New Roman" w:hAnsi="Times New Roman"/>
          <w:highlight w:val="yellow"/>
          <w:lang w:val="en-US"/>
        </w:rPr>
        <w:t xml:space="preserve"> </w:t>
      </w:r>
      <w:r w:rsidRPr="00FB3010">
        <w:rPr>
          <w:rFonts w:ascii="Times New Roman" w:hAnsi="Times New Roman"/>
          <w:highlight w:val="yellow"/>
          <w:lang w:val="en-GB"/>
        </w:rPr>
        <w:t xml:space="preserve">For the avoidance of doubt, </w:t>
      </w:r>
      <w:r w:rsidR="00582DF2" w:rsidRPr="00FB3010">
        <w:rPr>
          <w:rFonts w:ascii="Times New Roman" w:hAnsi="Times New Roman"/>
          <w:highlight w:val="yellow"/>
          <w:lang w:val="en-GB"/>
        </w:rPr>
        <w:t>references to</w:t>
      </w:r>
      <w:r w:rsidRPr="00FB3010">
        <w:rPr>
          <w:rFonts w:ascii="Times New Roman" w:hAnsi="Times New Roman"/>
          <w:highlight w:val="yellow"/>
          <w:lang w:val="en-GB"/>
        </w:rPr>
        <w:t xml:space="preserve"> ‘Contracting Authority’</w:t>
      </w:r>
      <w:r w:rsidR="00582DF2" w:rsidRPr="00FB3010">
        <w:rPr>
          <w:rFonts w:ascii="Times New Roman" w:hAnsi="Times New Roman"/>
          <w:highlight w:val="yellow"/>
          <w:lang w:val="en-GB"/>
        </w:rPr>
        <w:t xml:space="preserve"> in this annex</w:t>
      </w:r>
      <w:r w:rsidRPr="00FB3010">
        <w:rPr>
          <w:rFonts w:ascii="Times New Roman" w:hAnsi="Times New Roman"/>
          <w:highlight w:val="yellow"/>
          <w:lang w:val="en-GB"/>
        </w:rPr>
        <w:t xml:space="preserve"> shall be understood as referring to the European Commission for the purpose of Contribution Agreements for Financial Instruments</w:t>
      </w:r>
      <w:r w:rsidR="00B06F59">
        <w:rPr>
          <w:rFonts w:ascii="Times New Roman" w:hAnsi="Times New Roman"/>
          <w:highlight w:val="yellow"/>
          <w:lang w:val="en-GB"/>
        </w:rPr>
        <w:t xml:space="preserve"> and Guarantee Agreements</w:t>
      </w:r>
      <w:r w:rsidRPr="00FB3010">
        <w:rPr>
          <w:rFonts w:ascii="Times New Roman" w:hAnsi="Times New Roman"/>
          <w:highlight w:val="yellow"/>
          <w:lang w:val="en-GB"/>
        </w:rPr>
        <w:t>.</w:t>
      </w:r>
    </w:p>
  </w:footnote>
  <w:footnote w:id="3">
    <w:p w14:paraId="7FE60FF3" w14:textId="77777777" w:rsidR="00C0649C" w:rsidRPr="00C0649C" w:rsidRDefault="00C064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0649C">
        <w:rPr>
          <w:lang w:val="en-GB"/>
        </w:rPr>
        <w:t xml:space="preserve"> </w:t>
      </w:r>
      <w:r w:rsidRPr="00C0649C">
        <w:rPr>
          <w:rFonts w:ascii="Times New Roman" w:hAnsi="Times New Roman"/>
          <w:sz w:val="16"/>
          <w:szCs w:val="16"/>
          <w:highlight w:val="yellow"/>
          <w:lang w:val="en-GB"/>
        </w:rPr>
        <w:t>Option to be used in case of reservations.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402"/>
    <w:multiLevelType w:val="hybridMultilevel"/>
    <w:tmpl w:val="5720BACA"/>
    <w:lvl w:ilvl="0" w:tplc="0809001B">
      <w:start w:val="1"/>
      <w:numFmt w:val="lowerRoman"/>
      <w:lvlText w:val="%1."/>
      <w:lvlJc w:val="right"/>
      <w:pPr>
        <w:ind w:left="1353" w:hanging="360"/>
      </w:pPr>
    </w:lvl>
    <w:lvl w:ilvl="1" w:tplc="5DE49068">
      <w:numFmt w:val="bullet"/>
      <w:lvlText w:val="-"/>
      <w:lvlJc w:val="left"/>
      <w:pPr>
        <w:ind w:left="2073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602196"/>
    <w:multiLevelType w:val="multilevel"/>
    <w:tmpl w:val="9976B3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0%2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5092715"/>
    <w:multiLevelType w:val="multilevel"/>
    <w:tmpl w:val="1F08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5D4D6A"/>
    <w:multiLevelType w:val="hybridMultilevel"/>
    <w:tmpl w:val="2AC6625C"/>
    <w:lvl w:ilvl="0" w:tplc="072EDB64">
      <w:start w:val="1"/>
      <w:numFmt w:val="lowerLetter"/>
      <w:lvlText w:val="(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2D0BB5"/>
    <w:multiLevelType w:val="multilevel"/>
    <w:tmpl w:val="D8CA4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aps w:val="0"/>
        <w:sz w:val="20"/>
        <w:u w:val="none"/>
      </w:rPr>
    </w:lvl>
    <w:lvl w:ilvl="1">
      <w:start w:val="1"/>
      <w:numFmt w:val="decimal"/>
      <w:lvlText w:val="1.0%2"/>
      <w:lvlJc w:val="left"/>
      <w:pPr>
        <w:tabs>
          <w:tab w:val="num" w:pos="3699"/>
        </w:tabs>
        <w:ind w:left="3701" w:hanging="79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1283941"/>
    <w:multiLevelType w:val="hybridMultilevel"/>
    <w:tmpl w:val="5CA4633A"/>
    <w:lvl w:ilvl="0" w:tplc="6CD816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72F08"/>
    <w:multiLevelType w:val="multilevel"/>
    <w:tmpl w:val="589CDCAC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8561613"/>
    <w:multiLevelType w:val="hybridMultilevel"/>
    <w:tmpl w:val="349EF972"/>
    <w:lvl w:ilvl="0" w:tplc="8D98619C">
      <w:start w:val="1"/>
      <w:numFmt w:val="decimal"/>
      <w:lvlText w:val="(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3535"/>
    <w:multiLevelType w:val="multilevel"/>
    <w:tmpl w:val="9246F8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5D2F9F"/>
    <w:multiLevelType w:val="multilevel"/>
    <w:tmpl w:val="6382F0E2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FF6E84"/>
    <w:multiLevelType w:val="hybridMultilevel"/>
    <w:tmpl w:val="9246F8E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38A37FAC"/>
    <w:multiLevelType w:val="hybridMultilevel"/>
    <w:tmpl w:val="067C2F50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11792A"/>
    <w:multiLevelType w:val="hybridMultilevel"/>
    <w:tmpl w:val="FF6672E0"/>
    <w:lvl w:ilvl="0" w:tplc="41CEF7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32129"/>
    <w:multiLevelType w:val="hybridMultilevel"/>
    <w:tmpl w:val="C3A28F36"/>
    <w:lvl w:ilvl="0" w:tplc="0809001B">
      <w:start w:val="1"/>
      <w:numFmt w:val="lowerRoman"/>
      <w:lvlText w:val="%1."/>
      <w:lvlJc w:val="right"/>
      <w:pPr>
        <w:ind w:left="2433" w:hanging="360"/>
      </w:pPr>
    </w:lvl>
    <w:lvl w:ilvl="1" w:tplc="08090019" w:tentative="1">
      <w:start w:val="1"/>
      <w:numFmt w:val="lowerLetter"/>
      <w:lvlText w:val="%2."/>
      <w:lvlJc w:val="left"/>
      <w:pPr>
        <w:ind w:left="3153" w:hanging="360"/>
      </w:pPr>
    </w:lvl>
    <w:lvl w:ilvl="2" w:tplc="0809001B" w:tentative="1">
      <w:start w:val="1"/>
      <w:numFmt w:val="lowerRoman"/>
      <w:lvlText w:val="%3."/>
      <w:lvlJc w:val="right"/>
      <w:pPr>
        <w:ind w:left="3873" w:hanging="180"/>
      </w:pPr>
    </w:lvl>
    <w:lvl w:ilvl="3" w:tplc="0809000F" w:tentative="1">
      <w:start w:val="1"/>
      <w:numFmt w:val="decimal"/>
      <w:lvlText w:val="%4."/>
      <w:lvlJc w:val="left"/>
      <w:pPr>
        <w:ind w:left="4593" w:hanging="360"/>
      </w:pPr>
    </w:lvl>
    <w:lvl w:ilvl="4" w:tplc="08090019" w:tentative="1">
      <w:start w:val="1"/>
      <w:numFmt w:val="lowerLetter"/>
      <w:lvlText w:val="%5."/>
      <w:lvlJc w:val="left"/>
      <w:pPr>
        <w:ind w:left="5313" w:hanging="360"/>
      </w:pPr>
    </w:lvl>
    <w:lvl w:ilvl="5" w:tplc="0809001B" w:tentative="1">
      <w:start w:val="1"/>
      <w:numFmt w:val="lowerRoman"/>
      <w:lvlText w:val="%6."/>
      <w:lvlJc w:val="right"/>
      <w:pPr>
        <w:ind w:left="6033" w:hanging="180"/>
      </w:pPr>
    </w:lvl>
    <w:lvl w:ilvl="6" w:tplc="0809000F" w:tentative="1">
      <w:start w:val="1"/>
      <w:numFmt w:val="decimal"/>
      <w:lvlText w:val="%7."/>
      <w:lvlJc w:val="left"/>
      <w:pPr>
        <w:ind w:left="6753" w:hanging="360"/>
      </w:pPr>
    </w:lvl>
    <w:lvl w:ilvl="7" w:tplc="08090019" w:tentative="1">
      <w:start w:val="1"/>
      <w:numFmt w:val="lowerLetter"/>
      <w:lvlText w:val="%8."/>
      <w:lvlJc w:val="left"/>
      <w:pPr>
        <w:ind w:left="7473" w:hanging="360"/>
      </w:pPr>
    </w:lvl>
    <w:lvl w:ilvl="8" w:tplc="0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BE26F09"/>
    <w:multiLevelType w:val="multilevel"/>
    <w:tmpl w:val="8AB00FC0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9A5980"/>
    <w:multiLevelType w:val="hybridMultilevel"/>
    <w:tmpl w:val="AB94C4C6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8" w15:restartNumberingAfterBreak="0">
    <w:nsid w:val="5CBD78E2"/>
    <w:multiLevelType w:val="multilevel"/>
    <w:tmpl w:val="94B459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0%2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DCD4B28"/>
    <w:multiLevelType w:val="hybridMultilevel"/>
    <w:tmpl w:val="5F4417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552647"/>
    <w:multiLevelType w:val="hybridMultilevel"/>
    <w:tmpl w:val="4CCED92E"/>
    <w:lvl w:ilvl="0" w:tplc="040C0017">
      <w:start w:val="1"/>
      <w:numFmt w:val="lowerLetter"/>
      <w:lvlText w:val="%1)"/>
      <w:lvlJc w:val="left"/>
      <w:pPr>
        <w:ind w:left="681" w:hanging="360"/>
      </w:pPr>
    </w:lvl>
    <w:lvl w:ilvl="1" w:tplc="040C0019">
      <w:start w:val="1"/>
      <w:numFmt w:val="lowerLetter"/>
      <w:lvlText w:val="%2."/>
      <w:lvlJc w:val="left"/>
      <w:pPr>
        <w:ind w:left="1401" w:hanging="360"/>
      </w:pPr>
    </w:lvl>
    <w:lvl w:ilvl="2" w:tplc="040C001B">
      <w:start w:val="1"/>
      <w:numFmt w:val="lowerRoman"/>
      <w:lvlText w:val="%3."/>
      <w:lvlJc w:val="right"/>
      <w:pPr>
        <w:ind w:left="2121" w:hanging="180"/>
      </w:pPr>
    </w:lvl>
    <w:lvl w:ilvl="3" w:tplc="040C000F">
      <w:start w:val="1"/>
      <w:numFmt w:val="decimal"/>
      <w:lvlText w:val="%4."/>
      <w:lvlJc w:val="left"/>
      <w:pPr>
        <w:ind w:left="2841" w:hanging="360"/>
      </w:pPr>
    </w:lvl>
    <w:lvl w:ilvl="4" w:tplc="040C0019">
      <w:start w:val="1"/>
      <w:numFmt w:val="lowerLetter"/>
      <w:lvlText w:val="%5."/>
      <w:lvlJc w:val="left"/>
      <w:pPr>
        <w:ind w:left="3561" w:hanging="360"/>
      </w:pPr>
    </w:lvl>
    <w:lvl w:ilvl="5" w:tplc="040C001B">
      <w:start w:val="1"/>
      <w:numFmt w:val="lowerRoman"/>
      <w:lvlText w:val="%6."/>
      <w:lvlJc w:val="right"/>
      <w:pPr>
        <w:ind w:left="4281" w:hanging="180"/>
      </w:pPr>
    </w:lvl>
    <w:lvl w:ilvl="6" w:tplc="040C000F">
      <w:start w:val="1"/>
      <w:numFmt w:val="decimal"/>
      <w:lvlText w:val="%7."/>
      <w:lvlJc w:val="left"/>
      <w:pPr>
        <w:ind w:left="5001" w:hanging="360"/>
      </w:pPr>
    </w:lvl>
    <w:lvl w:ilvl="7" w:tplc="040C0019">
      <w:start w:val="1"/>
      <w:numFmt w:val="lowerLetter"/>
      <w:lvlText w:val="%8."/>
      <w:lvlJc w:val="left"/>
      <w:pPr>
        <w:ind w:left="5721" w:hanging="360"/>
      </w:pPr>
    </w:lvl>
    <w:lvl w:ilvl="8" w:tplc="040C001B">
      <w:start w:val="1"/>
      <w:numFmt w:val="lowerRoman"/>
      <w:lvlText w:val="%9."/>
      <w:lvlJc w:val="right"/>
      <w:pPr>
        <w:ind w:left="6441" w:hanging="180"/>
      </w:pPr>
    </w:lvl>
  </w:abstractNum>
  <w:abstractNum w:abstractNumId="21" w15:restartNumberingAfterBreak="0">
    <w:nsid w:val="651808D5"/>
    <w:multiLevelType w:val="hybridMultilevel"/>
    <w:tmpl w:val="F68CE6E2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56F0088"/>
    <w:multiLevelType w:val="multilevel"/>
    <w:tmpl w:val="6ED418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0%2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DE5A00"/>
    <w:multiLevelType w:val="hybridMultilevel"/>
    <w:tmpl w:val="EA14A22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6423410">
    <w:abstractNumId w:val="6"/>
  </w:num>
  <w:num w:numId="2" w16cid:durableId="68844081">
    <w:abstractNumId w:val="16"/>
  </w:num>
  <w:num w:numId="3" w16cid:durableId="195241903">
    <w:abstractNumId w:val="9"/>
  </w:num>
  <w:num w:numId="4" w16cid:durableId="1548057833">
    <w:abstractNumId w:val="17"/>
  </w:num>
  <w:num w:numId="5" w16cid:durableId="626745497">
    <w:abstractNumId w:val="4"/>
  </w:num>
  <w:num w:numId="6" w16cid:durableId="1288438115">
    <w:abstractNumId w:val="3"/>
  </w:num>
  <w:num w:numId="7" w16cid:durableId="852230341">
    <w:abstractNumId w:val="18"/>
  </w:num>
  <w:num w:numId="8" w16cid:durableId="803891189">
    <w:abstractNumId w:val="1"/>
  </w:num>
  <w:num w:numId="9" w16cid:durableId="1349604385">
    <w:abstractNumId w:val="22"/>
  </w:num>
  <w:num w:numId="10" w16cid:durableId="1041630033">
    <w:abstractNumId w:val="15"/>
  </w:num>
  <w:num w:numId="11" w16cid:durableId="1920868772">
    <w:abstractNumId w:val="7"/>
  </w:num>
  <w:num w:numId="12" w16cid:durableId="1240868172">
    <w:abstractNumId w:val="5"/>
  </w:num>
  <w:num w:numId="13" w16cid:durableId="1468425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1258229">
    <w:abstractNumId w:val="13"/>
  </w:num>
  <w:num w:numId="15" w16cid:durableId="19185896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5443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7817487">
    <w:abstractNumId w:val="13"/>
  </w:num>
  <w:num w:numId="18" w16cid:durableId="1003823618">
    <w:abstractNumId w:val="0"/>
  </w:num>
  <w:num w:numId="19" w16cid:durableId="283117248">
    <w:abstractNumId w:val="14"/>
  </w:num>
  <w:num w:numId="20" w16cid:durableId="1776123702">
    <w:abstractNumId w:val="12"/>
  </w:num>
  <w:num w:numId="21" w16cid:durableId="783185699">
    <w:abstractNumId w:val="11"/>
  </w:num>
  <w:num w:numId="22" w16cid:durableId="1418165730">
    <w:abstractNumId w:val="23"/>
  </w:num>
  <w:num w:numId="23" w16cid:durableId="1036588027">
    <w:abstractNumId w:val="19"/>
  </w:num>
  <w:num w:numId="24" w16cid:durableId="1652979050">
    <w:abstractNumId w:val="8"/>
  </w:num>
  <w:num w:numId="25" w16cid:durableId="1329560613">
    <w:abstractNumId w:val="10"/>
  </w:num>
  <w:num w:numId="26" w16cid:durableId="1248802335">
    <w:abstractNumId w:val="10"/>
  </w:num>
  <w:num w:numId="27" w16cid:durableId="403843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BE" w:vendorID="64" w:dllVersion="6" w:nlCheck="1" w:checkStyle="1"/>
  <w:activeWritingStyle w:appName="MSWord" w:lang="en-GB" w:vendorID="64" w:dllVersion="0" w:nlCheck="1" w:checkStyle="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024B4"/>
    <w:rsid w:val="00001ACB"/>
    <w:rsid w:val="00002B0A"/>
    <w:rsid w:val="00003239"/>
    <w:rsid w:val="0000510F"/>
    <w:rsid w:val="00012549"/>
    <w:rsid w:val="000154C1"/>
    <w:rsid w:val="000155BD"/>
    <w:rsid w:val="0001577C"/>
    <w:rsid w:val="00015D61"/>
    <w:rsid w:val="00017C82"/>
    <w:rsid w:val="00020106"/>
    <w:rsid w:val="00020698"/>
    <w:rsid w:val="00020C16"/>
    <w:rsid w:val="00021E5D"/>
    <w:rsid w:val="00025414"/>
    <w:rsid w:val="00025DB5"/>
    <w:rsid w:val="000277CA"/>
    <w:rsid w:val="0003044F"/>
    <w:rsid w:val="00033205"/>
    <w:rsid w:val="00034120"/>
    <w:rsid w:val="00035712"/>
    <w:rsid w:val="00036236"/>
    <w:rsid w:val="0004115B"/>
    <w:rsid w:val="000450AD"/>
    <w:rsid w:val="000452CE"/>
    <w:rsid w:val="000462DD"/>
    <w:rsid w:val="00050D84"/>
    <w:rsid w:val="00051334"/>
    <w:rsid w:val="0005154B"/>
    <w:rsid w:val="00051B36"/>
    <w:rsid w:val="00052FEF"/>
    <w:rsid w:val="00053399"/>
    <w:rsid w:val="00053B41"/>
    <w:rsid w:val="00055F26"/>
    <w:rsid w:val="000566BA"/>
    <w:rsid w:val="00056A06"/>
    <w:rsid w:val="00056EA7"/>
    <w:rsid w:val="00061609"/>
    <w:rsid w:val="0006247E"/>
    <w:rsid w:val="000643B8"/>
    <w:rsid w:val="000646D1"/>
    <w:rsid w:val="000679D1"/>
    <w:rsid w:val="00072E47"/>
    <w:rsid w:val="0007312D"/>
    <w:rsid w:val="0007614D"/>
    <w:rsid w:val="00080087"/>
    <w:rsid w:val="00083144"/>
    <w:rsid w:val="00083D05"/>
    <w:rsid w:val="000856B5"/>
    <w:rsid w:val="00087C23"/>
    <w:rsid w:val="0009111F"/>
    <w:rsid w:val="00095884"/>
    <w:rsid w:val="00096289"/>
    <w:rsid w:val="000967DA"/>
    <w:rsid w:val="000A229F"/>
    <w:rsid w:val="000A487E"/>
    <w:rsid w:val="000A5CED"/>
    <w:rsid w:val="000B0DFB"/>
    <w:rsid w:val="000B24D0"/>
    <w:rsid w:val="000B3CB9"/>
    <w:rsid w:val="000B6327"/>
    <w:rsid w:val="000C03D6"/>
    <w:rsid w:val="000C1D39"/>
    <w:rsid w:val="000C67EE"/>
    <w:rsid w:val="000C766F"/>
    <w:rsid w:val="000D007D"/>
    <w:rsid w:val="000D2C99"/>
    <w:rsid w:val="000D4A58"/>
    <w:rsid w:val="000D4ABC"/>
    <w:rsid w:val="000D648C"/>
    <w:rsid w:val="000E136B"/>
    <w:rsid w:val="000E266A"/>
    <w:rsid w:val="000E2D9E"/>
    <w:rsid w:val="000F2991"/>
    <w:rsid w:val="000F511D"/>
    <w:rsid w:val="0010180A"/>
    <w:rsid w:val="00101D28"/>
    <w:rsid w:val="00101DAD"/>
    <w:rsid w:val="001035CC"/>
    <w:rsid w:val="00103EB2"/>
    <w:rsid w:val="00105474"/>
    <w:rsid w:val="00112F9D"/>
    <w:rsid w:val="00115868"/>
    <w:rsid w:val="00117A86"/>
    <w:rsid w:val="00121210"/>
    <w:rsid w:val="001269EE"/>
    <w:rsid w:val="001307F1"/>
    <w:rsid w:val="00131358"/>
    <w:rsid w:val="00133B31"/>
    <w:rsid w:val="0014139D"/>
    <w:rsid w:val="00144A2B"/>
    <w:rsid w:val="00147D85"/>
    <w:rsid w:val="00151837"/>
    <w:rsid w:val="00154725"/>
    <w:rsid w:val="001549C8"/>
    <w:rsid w:val="001559AD"/>
    <w:rsid w:val="001601EF"/>
    <w:rsid w:val="00165184"/>
    <w:rsid w:val="001740C4"/>
    <w:rsid w:val="001746B0"/>
    <w:rsid w:val="001747E0"/>
    <w:rsid w:val="001817D9"/>
    <w:rsid w:val="00181FEC"/>
    <w:rsid w:val="00185980"/>
    <w:rsid w:val="00186076"/>
    <w:rsid w:val="001903A4"/>
    <w:rsid w:val="001926E8"/>
    <w:rsid w:val="00193C1F"/>
    <w:rsid w:val="00195078"/>
    <w:rsid w:val="00197B62"/>
    <w:rsid w:val="001A009A"/>
    <w:rsid w:val="001A0835"/>
    <w:rsid w:val="001A7A10"/>
    <w:rsid w:val="001B03AC"/>
    <w:rsid w:val="001B11FC"/>
    <w:rsid w:val="001B4267"/>
    <w:rsid w:val="001B6B43"/>
    <w:rsid w:val="001B7452"/>
    <w:rsid w:val="001D05DF"/>
    <w:rsid w:val="001D1A2F"/>
    <w:rsid w:val="001D204A"/>
    <w:rsid w:val="001D219E"/>
    <w:rsid w:val="001D4EE0"/>
    <w:rsid w:val="001D5816"/>
    <w:rsid w:val="001D598B"/>
    <w:rsid w:val="001D6901"/>
    <w:rsid w:val="001D714F"/>
    <w:rsid w:val="001E1119"/>
    <w:rsid w:val="001E1432"/>
    <w:rsid w:val="001E22C6"/>
    <w:rsid w:val="001E2A9F"/>
    <w:rsid w:val="001E3E6C"/>
    <w:rsid w:val="001E53EF"/>
    <w:rsid w:val="001E62C5"/>
    <w:rsid w:val="001F07A2"/>
    <w:rsid w:val="001F50BC"/>
    <w:rsid w:val="001F512A"/>
    <w:rsid w:val="001F65B8"/>
    <w:rsid w:val="001F7FE6"/>
    <w:rsid w:val="00202651"/>
    <w:rsid w:val="00207D0B"/>
    <w:rsid w:val="00211477"/>
    <w:rsid w:val="00213837"/>
    <w:rsid w:val="00215625"/>
    <w:rsid w:val="002231A7"/>
    <w:rsid w:val="0022587D"/>
    <w:rsid w:val="00227A8A"/>
    <w:rsid w:val="00232D71"/>
    <w:rsid w:val="0023640B"/>
    <w:rsid w:val="00240751"/>
    <w:rsid w:val="0024629C"/>
    <w:rsid w:val="0024659B"/>
    <w:rsid w:val="00250F15"/>
    <w:rsid w:val="002543C9"/>
    <w:rsid w:val="00257225"/>
    <w:rsid w:val="002572B3"/>
    <w:rsid w:val="0025795F"/>
    <w:rsid w:val="00257D31"/>
    <w:rsid w:val="00260460"/>
    <w:rsid w:val="00261D47"/>
    <w:rsid w:val="00272F1A"/>
    <w:rsid w:val="00273DE4"/>
    <w:rsid w:val="00274C9C"/>
    <w:rsid w:val="00276669"/>
    <w:rsid w:val="00276AEB"/>
    <w:rsid w:val="00277FB4"/>
    <w:rsid w:val="0028577E"/>
    <w:rsid w:val="00287365"/>
    <w:rsid w:val="00287B62"/>
    <w:rsid w:val="00291D93"/>
    <w:rsid w:val="002925FF"/>
    <w:rsid w:val="00294839"/>
    <w:rsid w:val="00294AA9"/>
    <w:rsid w:val="002A1300"/>
    <w:rsid w:val="002A139B"/>
    <w:rsid w:val="002A4A03"/>
    <w:rsid w:val="002A6075"/>
    <w:rsid w:val="002A63ED"/>
    <w:rsid w:val="002B137C"/>
    <w:rsid w:val="002B4307"/>
    <w:rsid w:val="002C11E9"/>
    <w:rsid w:val="002C28B9"/>
    <w:rsid w:val="002C77AB"/>
    <w:rsid w:val="002D2481"/>
    <w:rsid w:val="002D4CF7"/>
    <w:rsid w:val="002D5820"/>
    <w:rsid w:val="002D73F3"/>
    <w:rsid w:val="002E30EB"/>
    <w:rsid w:val="002E5AE9"/>
    <w:rsid w:val="002E766B"/>
    <w:rsid w:val="002F052E"/>
    <w:rsid w:val="002F1FAE"/>
    <w:rsid w:val="002F54EE"/>
    <w:rsid w:val="0030096C"/>
    <w:rsid w:val="00306D37"/>
    <w:rsid w:val="003241D3"/>
    <w:rsid w:val="0032670D"/>
    <w:rsid w:val="00333EE7"/>
    <w:rsid w:val="00334AF7"/>
    <w:rsid w:val="00334EEA"/>
    <w:rsid w:val="0034044B"/>
    <w:rsid w:val="00345445"/>
    <w:rsid w:val="003509E2"/>
    <w:rsid w:val="003511BD"/>
    <w:rsid w:val="003533F4"/>
    <w:rsid w:val="00357183"/>
    <w:rsid w:val="00360602"/>
    <w:rsid w:val="00365A01"/>
    <w:rsid w:val="00366570"/>
    <w:rsid w:val="00366800"/>
    <w:rsid w:val="003668D4"/>
    <w:rsid w:val="00371DF7"/>
    <w:rsid w:val="003759CF"/>
    <w:rsid w:val="00376312"/>
    <w:rsid w:val="0038220E"/>
    <w:rsid w:val="00383893"/>
    <w:rsid w:val="00384DF7"/>
    <w:rsid w:val="00385E38"/>
    <w:rsid w:val="003919BD"/>
    <w:rsid w:val="00392320"/>
    <w:rsid w:val="00394D2E"/>
    <w:rsid w:val="00395183"/>
    <w:rsid w:val="0039668E"/>
    <w:rsid w:val="003970EE"/>
    <w:rsid w:val="003A3C07"/>
    <w:rsid w:val="003A42CE"/>
    <w:rsid w:val="003A7C74"/>
    <w:rsid w:val="003A7D2E"/>
    <w:rsid w:val="003B4168"/>
    <w:rsid w:val="003C34B9"/>
    <w:rsid w:val="003D0D7D"/>
    <w:rsid w:val="003D4716"/>
    <w:rsid w:val="003D476B"/>
    <w:rsid w:val="003D62F3"/>
    <w:rsid w:val="003E055D"/>
    <w:rsid w:val="003E060E"/>
    <w:rsid w:val="003E0F70"/>
    <w:rsid w:val="003E161C"/>
    <w:rsid w:val="003E20C8"/>
    <w:rsid w:val="003E4506"/>
    <w:rsid w:val="003E4F97"/>
    <w:rsid w:val="003E57F1"/>
    <w:rsid w:val="003F1783"/>
    <w:rsid w:val="003F384C"/>
    <w:rsid w:val="003F3E2B"/>
    <w:rsid w:val="003F450D"/>
    <w:rsid w:val="003F718A"/>
    <w:rsid w:val="00400556"/>
    <w:rsid w:val="00400C10"/>
    <w:rsid w:val="00402B33"/>
    <w:rsid w:val="00402FFB"/>
    <w:rsid w:val="0040415C"/>
    <w:rsid w:val="004067C3"/>
    <w:rsid w:val="00406ED5"/>
    <w:rsid w:val="004072D4"/>
    <w:rsid w:val="004079B6"/>
    <w:rsid w:val="00411307"/>
    <w:rsid w:val="00412E53"/>
    <w:rsid w:val="004151AB"/>
    <w:rsid w:val="00415549"/>
    <w:rsid w:val="004162C8"/>
    <w:rsid w:val="00417280"/>
    <w:rsid w:val="00423670"/>
    <w:rsid w:val="00423C02"/>
    <w:rsid w:val="00425169"/>
    <w:rsid w:val="00425AA1"/>
    <w:rsid w:val="00426409"/>
    <w:rsid w:val="00426D63"/>
    <w:rsid w:val="0042708C"/>
    <w:rsid w:val="004341DB"/>
    <w:rsid w:val="0043609A"/>
    <w:rsid w:val="00437094"/>
    <w:rsid w:val="00437B11"/>
    <w:rsid w:val="00442218"/>
    <w:rsid w:val="00443442"/>
    <w:rsid w:val="00443B3C"/>
    <w:rsid w:val="004527CA"/>
    <w:rsid w:val="00453281"/>
    <w:rsid w:val="0045494C"/>
    <w:rsid w:val="00454BFC"/>
    <w:rsid w:val="00455A8C"/>
    <w:rsid w:val="00456595"/>
    <w:rsid w:val="0046052B"/>
    <w:rsid w:val="00461348"/>
    <w:rsid w:val="00461693"/>
    <w:rsid w:val="00462EDC"/>
    <w:rsid w:val="004635F0"/>
    <w:rsid w:val="004642B0"/>
    <w:rsid w:val="00465CD7"/>
    <w:rsid w:val="00470363"/>
    <w:rsid w:val="00477B82"/>
    <w:rsid w:val="00477CA4"/>
    <w:rsid w:val="00484D03"/>
    <w:rsid w:val="00485396"/>
    <w:rsid w:val="0048627B"/>
    <w:rsid w:val="00486582"/>
    <w:rsid w:val="0048687D"/>
    <w:rsid w:val="00486C1A"/>
    <w:rsid w:val="00486C22"/>
    <w:rsid w:val="0049703C"/>
    <w:rsid w:val="00497FEF"/>
    <w:rsid w:val="004A27AF"/>
    <w:rsid w:val="004A6B55"/>
    <w:rsid w:val="004A6C78"/>
    <w:rsid w:val="004B3468"/>
    <w:rsid w:val="004B3B16"/>
    <w:rsid w:val="004B43A4"/>
    <w:rsid w:val="004B52AA"/>
    <w:rsid w:val="004B52B4"/>
    <w:rsid w:val="004B78F6"/>
    <w:rsid w:val="004C2304"/>
    <w:rsid w:val="004C6B39"/>
    <w:rsid w:val="004C72EA"/>
    <w:rsid w:val="004D06F1"/>
    <w:rsid w:val="004D24C9"/>
    <w:rsid w:val="004E00A5"/>
    <w:rsid w:val="004E0762"/>
    <w:rsid w:val="004E3917"/>
    <w:rsid w:val="004E4632"/>
    <w:rsid w:val="004E652E"/>
    <w:rsid w:val="004F0CA3"/>
    <w:rsid w:val="004F2F79"/>
    <w:rsid w:val="005024B4"/>
    <w:rsid w:val="0050289C"/>
    <w:rsid w:val="00502DF9"/>
    <w:rsid w:val="00503E8B"/>
    <w:rsid w:val="0050469D"/>
    <w:rsid w:val="0051443E"/>
    <w:rsid w:val="00514EFE"/>
    <w:rsid w:val="00515CC5"/>
    <w:rsid w:val="005216EF"/>
    <w:rsid w:val="005261B1"/>
    <w:rsid w:val="00526A5E"/>
    <w:rsid w:val="00532199"/>
    <w:rsid w:val="005321C7"/>
    <w:rsid w:val="005325AD"/>
    <w:rsid w:val="0053373A"/>
    <w:rsid w:val="005349F7"/>
    <w:rsid w:val="005362E9"/>
    <w:rsid w:val="00536635"/>
    <w:rsid w:val="00540485"/>
    <w:rsid w:val="00544737"/>
    <w:rsid w:val="0054727B"/>
    <w:rsid w:val="00552226"/>
    <w:rsid w:val="005557F8"/>
    <w:rsid w:val="0056018B"/>
    <w:rsid w:val="00561FB3"/>
    <w:rsid w:val="005634B3"/>
    <w:rsid w:val="00563B95"/>
    <w:rsid w:val="00566177"/>
    <w:rsid w:val="00582DF2"/>
    <w:rsid w:val="0058469C"/>
    <w:rsid w:val="00585D10"/>
    <w:rsid w:val="00590D8A"/>
    <w:rsid w:val="00594A92"/>
    <w:rsid w:val="00594AE9"/>
    <w:rsid w:val="005A14A5"/>
    <w:rsid w:val="005A18C7"/>
    <w:rsid w:val="005B1D20"/>
    <w:rsid w:val="005B21E0"/>
    <w:rsid w:val="005B39A0"/>
    <w:rsid w:val="005B470B"/>
    <w:rsid w:val="005B51DA"/>
    <w:rsid w:val="005B60D4"/>
    <w:rsid w:val="005C1D5A"/>
    <w:rsid w:val="005C604D"/>
    <w:rsid w:val="005C6910"/>
    <w:rsid w:val="005C7D52"/>
    <w:rsid w:val="005D0C81"/>
    <w:rsid w:val="005E06F5"/>
    <w:rsid w:val="005E19E8"/>
    <w:rsid w:val="005E68E4"/>
    <w:rsid w:val="005E6CE2"/>
    <w:rsid w:val="005F07FB"/>
    <w:rsid w:val="005F702D"/>
    <w:rsid w:val="00602500"/>
    <w:rsid w:val="00604C8D"/>
    <w:rsid w:val="006057E9"/>
    <w:rsid w:val="006112C7"/>
    <w:rsid w:val="00620854"/>
    <w:rsid w:val="00622996"/>
    <w:rsid w:val="00625D87"/>
    <w:rsid w:val="00626826"/>
    <w:rsid w:val="00637014"/>
    <w:rsid w:val="00640E81"/>
    <w:rsid w:val="00641EF1"/>
    <w:rsid w:val="00646F86"/>
    <w:rsid w:val="006476D0"/>
    <w:rsid w:val="00654365"/>
    <w:rsid w:val="00655858"/>
    <w:rsid w:val="00655CC4"/>
    <w:rsid w:val="00656871"/>
    <w:rsid w:val="006663E4"/>
    <w:rsid w:val="00670B5B"/>
    <w:rsid w:val="00670F27"/>
    <w:rsid w:val="00671679"/>
    <w:rsid w:val="00673CAB"/>
    <w:rsid w:val="00674CD5"/>
    <w:rsid w:val="006765D2"/>
    <w:rsid w:val="006827C0"/>
    <w:rsid w:val="0068502A"/>
    <w:rsid w:val="00685804"/>
    <w:rsid w:val="00690F4C"/>
    <w:rsid w:val="00696190"/>
    <w:rsid w:val="00697032"/>
    <w:rsid w:val="006A3F19"/>
    <w:rsid w:val="006A52BA"/>
    <w:rsid w:val="006A59C4"/>
    <w:rsid w:val="006A64D3"/>
    <w:rsid w:val="006B028E"/>
    <w:rsid w:val="006B22FE"/>
    <w:rsid w:val="006B263C"/>
    <w:rsid w:val="006B7720"/>
    <w:rsid w:val="006C1E77"/>
    <w:rsid w:val="006C3D3C"/>
    <w:rsid w:val="006C5378"/>
    <w:rsid w:val="006C687E"/>
    <w:rsid w:val="006C75D1"/>
    <w:rsid w:val="006D1D89"/>
    <w:rsid w:val="006E7D68"/>
    <w:rsid w:val="006F2D1A"/>
    <w:rsid w:val="006F52E0"/>
    <w:rsid w:val="006F57E3"/>
    <w:rsid w:val="00703352"/>
    <w:rsid w:val="00704DE7"/>
    <w:rsid w:val="0070514B"/>
    <w:rsid w:val="007076BB"/>
    <w:rsid w:val="007077D1"/>
    <w:rsid w:val="007115A0"/>
    <w:rsid w:val="00715076"/>
    <w:rsid w:val="0071544E"/>
    <w:rsid w:val="0071619C"/>
    <w:rsid w:val="00717BF6"/>
    <w:rsid w:val="00717F00"/>
    <w:rsid w:val="00720D7D"/>
    <w:rsid w:val="0072412E"/>
    <w:rsid w:val="00724534"/>
    <w:rsid w:val="00724D70"/>
    <w:rsid w:val="0072666D"/>
    <w:rsid w:val="00726F25"/>
    <w:rsid w:val="00732282"/>
    <w:rsid w:val="00733446"/>
    <w:rsid w:val="00733DC2"/>
    <w:rsid w:val="00735E8A"/>
    <w:rsid w:val="007408FA"/>
    <w:rsid w:val="007510C0"/>
    <w:rsid w:val="007609E5"/>
    <w:rsid w:val="0076437E"/>
    <w:rsid w:val="0076491C"/>
    <w:rsid w:val="00772D96"/>
    <w:rsid w:val="00774FD5"/>
    <w:rsid w:val="00776ADC"/>
    <w:rsid w:val="00777ADF"/>
    <w:rsid w:val="00783CDB"/>
    <w:rsid w:val="007870B2"/>
    <w:rsid w:val="00787A3F"/>
    <w:rsid w:val="00793074"/>
    <w:rsid w:val="00793385"/>
    <w:rsid w:val="0079578A"/>
    <w:rsid w:val="00795B96"/>
    <w:rsid w:val="00797F4E"/>
    <w:rsid w:val="007A027D"/>
    <w:rsid w:val="007A1069"/>
    <w:rsid w:val="007A1942"/>
    <w:rsid w:val="007A721D"/>
    <w:rsid w:val="007B0DEE"/>
    <w:rsid w:val="007B5BBE"/>
    <w:rsid w:val="007C0DBD"/>
    <w:rsid w:val="007C5A33"/>
    <w:rsid w:val="007C6A21"/>
    <w:rsid w:val="007D656A"/>
    <w:rsid w:val="007E1218"/>
    <w:rsid w:val="007E3FD4"/>
    <w:rsid w:val="007E5D12"/>
    <w:rsid w:val="007E7D93"/>
    <w:rsid w:val="007F0A37"/>
    <w:rsid w:val="007F755B"/>
    <w:rsid w:val="007F79C8"/>
    <w:rsid w:val="00800077"/>
    <w:rsid w:val="00801600"/>
    <w:rsid w:val="00801E62"/>
    <w:rsid w:val="00802D62"/>
    <w:rsid w:val="008046EF"/>
    <w:rsid w:val="00804DC1"/>
    <w:rsid w:val="0080653D"/>
    <w:rsid w:val="00806B77"/>
    <w:rsid w:val="00813C49"/>
    <w:rsid w:val="008166BA"/>
    <w:rsid w:val="0082006A"/>
    <w:rsid w:val="00820AA6"/>
    <w:rsid w:val="00821423"/>
    <w:rsid w:val="00822D9C"/>
    <w:rsid w:val="00824E2F"/>
    <w:rsid w:val="00825DCA"/>
    <w:rsid w:val="00825FC1"/>
    <w:rsid w:val="00834ACB"/>
    <w:rsid w:val="0084000F"/>
    <w:rsid w:val="00840873"/>
    <w:rsid w:val="008466C0"/>
    <w:rsid w:val="00847467"/>
    <w:rsid w:val="0085165B"/>
    <w:rsid w:val="0085173A"/>
    <w:rsid w:val="00852D23"/>
    <w:rsid w:val="00854194"/>
    <w:rsid w:val="00855573"/>
    <w:rsid w:val="00855CB7"/>
    <w:rsid w:val="00856B6A"/>
    <w:rsid w:val="00861DE5"/>
    <w:rsid w:val="008621B6"/>
    <w:rsid w:val="0086416B"/>
    <w:rsid w:val="00866CF1"/>
    <w:rsid w:val="008670B9"/>
    <w:rsid w:val="00870D97"/>
    <w:rsid w:val="008741DE"/>
    <w:rsid w:val="00874AFF"/>
    <w:rsid w:val="008757DA"/>
    <w:rsid w:val="008801C0"/>
    <w:rsid w:val="008807EC"/>
    <w:rsid w:val="00882D71"/>
    <w:rsid w:val="00884197"/>
    <w:rsid w:val="00885F4B"/>
    <w:rsid w:val="008879BC"/>
    <w:rsid w:val="008919D2"/>
    <w:rsid w:val="00892E0F"/>
    <w:rsid w:val="00895A48"/>
    <w:rsid w:val="008A23F5"/>
    <w:rsid w:val="008A398B"/>
    <w:rsid w:val="008A3CE3"/>
    <w:rsid w:val="008A3DE9"/>
    <w:rsid w:val="008A5047"/>
    <w:rsid w:val="008A6765"/>
    <w:rsid w:val="008A73A6"/>
    <w:rsid w:val="008B115F"/>
    <w:rsid w:val="008B487B"/>
    <w:rsid w:val="008C29CE"/>
    <w:rsid w:val="008C2E13"/>
    <w:rsid w:val="008C4D5F"/>
    <w:rsid w:val="008D60B1"/>
    <w:rsid w:val="008E3A21"/>
    <w:rsid w:val="008F132D"/>
    <w:rsid w:val="008F6ACA"/>
    <w:rsid w:val="008F7534"/>
    <w:rsid w:val="0090002E"/>
    <w:rsid w:val="00900A77"/>
    <w:rsid w:val="00902B47"/>
    <w:rsid w:val="00903805"/>
    <w:rsid w:val="0091197F"/>
    <w:rsid w:val="00913555"/>
    <w:rsid w:val="00913728"/>
    <w:rsid w:val="00914CFB"/>
    <w:rsid w:val="009151BA"/>
    <w:rsid w:val="00917AD8"/>
    <w:rsid w:val="0092580C"/>
    <w:rsid w:val="00926AA0"/>
    <w:rsid w:val="009328F0"/>
    <w:rsid w:val="009329E8"/>
    <w:rsid w:val="0093502E"/>
    <w:rsid w:val="0094212A"/>
    <w:rsid w:val="009468A6"/>
    <w:rsid w:val="00946970"/>
    <w:rsid w:val="009560F2"/>
    <w:rsid w:val="00956231"/>
    <w:rsid w:val="00956A93"/>
    <w:rsid w:val="009577F2"/>
    <w:rsid w:val="009628FA"/>
    <w:rsid w:val="009645BA"/>
    <w:rsid w:val="0096551E"/>
    <w:rsid w:val="0096560F"/>
    <w:rsid w:val="009657CE"/>
    <w:rsid w:val="00973EDF"/>
    <w:rsid w:val="00981CBB"/>
    <w:rsid w:val="00981DB5"/>
    <w:rsid w:val="009826A1"/>
    <w:rsid w:val="00985D38"/>
    <w:rsid w:val="0099325A"/>
    <w:rsid w:val="00993274"/>
    <w:rsid w:val="00994D07"/>
    <w:rsid w:val="009957F3"/>
    <w:rsid w:val="00995FFB"/>
    <w:rsid w:val="009A7C8C"/>
    <w:rsid w:val="009A7F7D"/>
    <w:rsid w:val="009B2D77"/>
    <w:rsid w:val="009B6C89"/>
    <w:rsid w:val="009B7E8F"/>
    <w:rsid w:val="009C7BA9"/>
    <w:rsid w:val="009D2A50"/>
    <w:rsid w:val="009D5B23"/>
    <w:rsid w:val="009D6BC1"/>
    <w:rsid w:val="009D7E00"/>
    <w:rsid w:val="009E596C"/>
    <w:rsid w:val="009E6F95"/>
    <w:rsid w:val="009F269B"/>
    <w:rsid w:val="009F335D"/>
    <w:rsid w:val="009F3731"/>
    <w:rsid w:val="009F5855"/>
    <w:rsid w:val="009F7032"/>
    <w:rsid w:val="009F70B6"/>
    <w:rsid w:val="00A005CB"/>
    <w:rsid w:val="00A00BAA"/>
    <w:rsid w:val="00A03520"/>
    <w:rsid w:val="00A0593D"/>
    <w:rsid w:val="00A059B4"/>
    <w:rsid w:val="00A05E71"/>
    <w:rsid w:val="00A1593D"/>
    <w:rsid w:val="00A21F3C"/>
    <w:rsid w:val="00A2443C"/>
    <w:rsid w:val="00A246C4"/>
    <w:rsid w:val="00A26A8E"/>
    <w:rsid w:val="00A27895"/>
    <w:rsid w:val="00A300B2"/>
    <w:rsid w:val="00A31B92"/>
    <w:rsid w:val="00A35B17"/>
    <w:rsid w:val="00A372A5"/>
    <w:rsid w:val="00A376A5"/>
    <w:rsid w:val="00A37DB1"/>
    <w:rsid w:val="00A40923"/>
    <w:rsid w:val="00A41795"/>
    <w:rsid w:val="00A47536"/>
    <w:rsid w:val="00A47BA3"/>
    <w:rsid w:val="00A51F21"/>
    <w:rsid w:val="00A527E2"/>
    <w:rsid w:val="00A607FC"/>
    <w:rsid w:val="00A60DB9"/>
    <w:rsid w:val="00A6271F"/>
    <w:rsid w:val="00A63BE9"/>
    <w:rsid w:val="00A6432A"/>
    <w:rsid w:val="00A652DC"/>
    <w:rsid w:val="00A65873"/>
    <w:rsid w:val="00A71A04"/>
    <w:rsid w:val="00A73B4E"/>
    <w:rsid w:val="00A74B45"/>
    <w:rsid w:val="00A75C34"/>
    <w:rsid w:val="00A773E9"/>
    <w:rsid w:val="00A7784E"/>
    <w:rsid w:val="00A81BC9"/>
    <w:rsid w:val="00A83385"/>
    <w:rsid w:val="00A87D87"/>
    <w:rsid w:val="00A90137"/>
    <w:rsid w:val="00A9235C"/>
    <w:rsid w:val="00AA20D9"/>
    <w:rsid w:val="00AA4C56"/>
    <w:rsid w:val="00AB055E"/>
    <w:rsid w:val="00AB42F6"/>
    <w:rsid w:val="00AB4FB2"/>
    <w:rsid w:val="00AB6DE5"/>
    <w:rsid w:val="00AC2CA5"/>
    <w:rsid w:val="00AC4FDC"/>
    <w:rsid w:val="00AC52AC"/>
    <w:rsid w:val="00AC7CAE"/>
    <w:rsid w:val="00AD170E"/>
    <w:rsid w:val="00AD1B48"/>
    <w:rsid w:val="00AD3012"/>
    <w:rsid w:val="00AE0518"/>
    <w:rsid w:val="00AE0993"/>
    <w:rsid w:val="00AE0BD8"/>
    <w:rsid w:val="00AE562A"/>
    <w:rsid w:val="00AE58D0"/>
    <w:rsid w:val="00AE7A89"/>
    <w:rsid w:val="00AE7F28"/>
    <w:rsid w:val="00AF3D47"/>
    <w:rsid w:val="00AF723D"/>
    <w:rsid w:val="00B03F6B"/>
    <w:rsid w:val="00B0438A"/>
    <w:rsid w:val="00B06F59"/>
    <w:rsid w:val="00B11CF9"/>
    <w:rsid w:val="00B13CAC"/>
    <w:rsid w:val="00B16978"/>
    <w:rsid w:val="00B228D5"/>
    <w:rsid w:val="00B228DF"/>
    <w:rsid w:val="00B24409"/>
    <w:rsid w:val="00B24684"/>
    <w:rsid w:val="00B305F7"/>
    <w:rsid w:val="00B30B0B"/>
    <w:rsid w:val="00B33187"/>
    <w:rsid w:val="00B33543"/>
    <w:rsid w:val="00B33906"/>
    <w:rsid w:val="00B34400"/>
    <w:rsid w:val="00B35FD9"/>
    <w:rsid w:val="00B36C9C"/>
    <w:rsid w:val="00B37E7C"/>
    <w:rsid w:val="00B42EB1"/>
    <w:rsid w:val="00B440F5"/>
    <w:rsid w:val="00B46872"/>
    <w:rsid w:val="00B47566"/>
    <w:rsid w:val="00B54828"/>
    <w:rsid w:val="00B54E84"/>
    <w:rsid w:val="00B55F1A"/>
    <w:rsid w:val="00B56FC1"/>
    <w:rsid w:val="00B715AB"/>
    <w:rsid w:val="00B73C79"/>
    <w:rsid w:val="00B74578"/>
    <w:rsid w:val="00B82847"/>
    <w:rsid w:val="00B868EB"/>
    <w:rsid w:val="00B902C9"/>
    <w:rsid w:val="00B91F42"/>
    <w:rsid w:val="00B94F3A"/>
    <w:rsid w:val="00B968E3"/>
    <w:rsid w:val="00BA08B1"/>
    <w:rsid w:val="00BA18C3"/>
    <w:rsid w:val="00BA772D"/>
    <w:rsid w:val="00BA7E11"/>
    <w:rsid w:val="00BB00BA"/>
    <w:rsid w:val="00BB0E15"/>
    <w:rsid w:val="00BB3E2E"/>
    <w:rsid w:val="00BB3E55"/>
    <w:rsid w:val="00BB4181"/>
    <w:rsid w:val="00BB4EA6"/>
    <w:rsid w:val="00BC3727"/>
    <w:rsid w:val="00BC4012"/>
    <w:rsid w:val="00BC431C"/>
    <w:rsid w:val="00BD7769"/>
    <w:rsid w:val="00BE25AD"/>
    <w:rsid w:val="00BE2DE5"/>
    <w:rsid w:val="00BE3526"/>
    <w:rsid w:val="00BE37FE"/>
    <w:rsid w:val="00BF1583"/>
    <w:rsid w:val="00BF26D7"/>
    <w:rsid w:val="00BF2F8E"/>
    <w:rsid w:val="00C001D8"/>
    <w:rsid w:val="00C01618"/>
    <w:rsid w:val="00C030B3"/>
    <w:rsid w:val="00C0318A"/>
    <w:rsid w:val="00C043C7"/>
    <w:rsid w:val="00C0649C"/>
    <w:rsid w:val="00C06AB4"/>
    <w:rsid w:val="00C14461"/>
    <w:rsid w:val="00C16708"/>
    <w:rsid w:val="00C22D4D"/>
    <w:rsid w:val="00C25494"/>
    <w:rsid w:val="00C3180F"/>
    <w:rsid w:val="00C32AAA"/>
    <w:rsid w:val="00C3325E"/>
    <w:rsid w:val="00C41C72"/>
    <w:rsid w:val="00C41C7C"/>
    <w:rsid w:val="00C42EA6"/>
    <w:rsid w:val="00C4466C"/>
    <w:rsid w:val="00C46658"/>
    <w:rsid w:val="00C46C4F"/>
    <w:rsid w:val="00C509DC"/>
    <w:rsid w:val="00C52650"/>
    <w:rsid w:val="00C52D3F"/>
    <w:rsid w:val="00C54649"/>
    <w:rsid w:val="00C566A5"/>
    <w:rsid w:val="00C62831"/>
    <w:rsid w:val="00C64E7F"/>
    <w:rsid w:val="00C661C7"/>
    <w:rsid w:val="00C6633D"/>
    <w:rsid w:val="00C71E52"/>
    <w:rsid w:val="00C7346F"/>
    <w:rsid w:val="00C74B8C"/>
    <w:rsid w:val="00C77F3A"/>
    <w:rsid w:val="00C838D2"/>
    <w:rsid w:val="00C839DD"/>
    <w:rsid w:val="00C853E1"/>
    <w:rsid w:val="00C86410"/>
    <w:rsid w:val="00C934BD"/>
    <w:rsid w:val="00C9578F"/>
    <w:rsid w:val="00C96539"/>
    <w:rsid w:val="00C96D42"/>
    <w:rsid w:val="00C97721"/>
    <w:rsid w:val="00C97FB9"/>
    <w:rsid w:val="00CB0840"/>
    <w:rsid w:val="00CB6A0B"/>
    <w:rsid w:val="00CC13FD"/>
    <w:rsid w:val="00CC2392"/>
    <w:rsid w:val="00CC3009"/>
    <w:rsid w:val="00CC3199"/>
    <w:rsid w:val="00CC35CC"/>
    <w:rsid w:val="00CC42B9"/>
    <w:rsid w:val="00CC50E3"/>
    <w:rsid w:val="00CC56EF"/>
    <w:rsid w:val="00CD032D"/>
    <w:rsid w:val="00CD1084"/>
    <w:rsid w:val="00CD1DF7"/>
    <w:rsid w:val="00CD1DFD"/>
    <w:rsid w:val="00CD335E"/>
    <w:rsid w:val="00CD5199"/>
    <w:rsid w:val="00CD59EC"/>
    <w:rsid w:val="00CF33F1"/>
    <w:rsid w:val="00CF3D37"/>
    <w:rsid w:val="00CF5D82"/>
    <w:rsid w:val="00CF695D"/>
    <w:rsid w:val="00CF7284"/>
    <w:rsid w:val="00CF775F"/>
    <w:rsid w:val="00D0494D"/>
    <w:rsid w:val="00D12ADC"/>
    <w:rsid w:val="00D230D6"/>
    <w:rsid w:val="00D24D5B"/>
    <w:rsid w:val="00D2528A"/>
    <w:rsid w:val="00D27415"/>
    <w:rsid w:val="00D32056"/>
    <w:rsid w:val="00D363F8"/>
    <w:rsid w:val="00D369C4"/>
    <w:rsid w:val="00D41288"/>
    <w:rsid w:val="00D42F76"/>
    <w:rsid w:val="00D42FF7"/>
    <w:rsid w:val="00D5079D"/>
    <w:rsid w:val="00D51130"/>
    <w:rsid w:val="00D516DE"/>
    <w:rsid w:val="00D51B6D"/>
    <w:rsid w:val="00D54679"/>
    <w:rsid w:val="00D54E1A"/>
    <w:rsid w:val="00D57008"/>
    <w:rsid w:val="00D60EC3"/>
    <w:rsid w:val="00D620F1"/>
    <w:rsid w:val="00D63A82"/>
    <w:rsid w:val="00D67FE6"/>
    <w:rsid w:val="00D70E88"/>
    <w:rsid w:val="00D70F11"/>
    <w:rsid w:val="00D71BA2"/>
    <w:rsid w:val="00D71DD3"/>
    <w:rsid w:val="00D74A3F"/>
    <w:rsid w:val="00D75817"/>
    <w:rsid w:val="00D82DE0"/>
    <w:rsid w:val="00D8597F"/>
    <w:rsid w:val="00D85A46"/>
    <w:rsid w:val="00D85C88"/>
    <w:rsid w:val="00D87E2A"/>
    <w:rsid w:val="00D90183"/>
    <w:rsid w:val="00D90647"/>
    <w:rsid w:val="00D92AA5"/>
    <w:rsid w:val="00D95E54"/>
    <w:rsid w:val="00DA00F0"/>
    <w:rsid w:val="00DA4196"/>
    <w:rsid w:val="00DA4206"/>
    <w:rsid w:val="00DA50D4"/>
    <w:rsid w:val="00DB1570"/>
    <w:rsid w:val="00DB209D"/>
    <w:rsid w:val="00DB3CCD"/>
    <w:rsid w:val="00DB515D"/>
    <w:rsid w:val="00DB51B4"/>
    <w:rsid w:val="00DC085B"/>
    <w:rsid w:val="00DC0D29"/>
    <w:rsid w:val="00DC1084"/>
    <w:rsid w:val="00DC3E00"/>
    <w:rsid w:val="00DC4AB0"/>
    <w:rsid w:val="00DC5390"/>
    <w:rsid w:val="00DC553F"/>
    <w:rsid w:val="00DC557F"/>
    <w:rsid w:val="00DC6C7B"/>
    <w:rsid w:val="00DC7A35"/>
    <w:rsid w:val="00DD0F0C"/>
    <w:rsid w:val="00DE5D36"/>
    <w:rsid w:val="00DF0349"/>
    <w:rsid w:val="00DF07C5"/>
    <w:rsid w:val="00DF198A"/>
    <w:rsid w:val="00DF1D1E"/>
    <w:rsid w:val="00DF379D"/>
    <w:rsid w:val="00DF4544"/>
    <w:rsid w:val="00E0233C"/>
    <w:rsid w:val="00E03521"/>
    <w:rsid w:val="00E05236"/>
    <w:rsid w:val="00E054D1"/>
    <w:rsid w:val="00E07BE3"/>
    <w:rsid w:val="00E1081D"/>
    <w:rsid w:val="00E12EB3"/>
    <w:rsid w:val="00E1520E"/>
    <w:rsid w:val="00E16B9D"/>
    <w:rsid w:val="00E17F1C"/>
    <w:rsid w:val="00E22B22"/>
    <w:rsid w:val="00E257CF"/>
    <w:rsid w:val="00E25984"/>
    <w:rsid w:val="00E267A8"/>
    <w:rsid w:val="00E31ACF"/>
    <w:rsid w:val="00E35359"/>
    <w:rsid w:val="00E406B7"/>
    <w:rsid w:val="00E44120"/>
    <w:rsid w:val="00E45EF9"/>
    <w:rsid w:val="00E50AD4"/>
    <w:rsid w:val="00E50C70"/>
    <w:rsid w:val="00E52ABF"/>
    <w:rsid w:val="00E52E15"/>
    <w:rsid w:val="00E53606"/>
    <w:rsid w:val="00E57812"/>
    <w:rsid w:val="00E62906"/>
    <w:rsid w:val="00E640AF"/>
    <w:rsid w:val="00E6518C"/>
    <w:rsid w:val="00E7036C"/>
    <w:rsid w:val="00E71966"/>
    <w:rsid w:val="00E7678B"/>
    <w:rsid w:val="00E86365"/>
    <w:rsid w:val="00E922C0"/>
    <w:rsid w:val="00E96D85"/>
    <w:rsid w:val="00E973ED"/>
    <w:rsid w:val="00EA0447"/>
    <w:rsid w:val="00EA3552"/>
    <w:rsid w:val="00EA4BF8"/>
    <w:rsid w:val="00EA6E7F"/>
    <w:rsid w:val="00EA7154"/>
    <w:rsid w:val="00EB317F"/>
    <w:rsid w:val="00EB3DD8"/>
    <w:rsid w:val="00EB4766"/>
    <w:rsid w:val="00EB4A65"/>
    <w:rsid w:val="00EB55AC"/>
    <w:rsid w:val="00EB6A86"/>
    <w:rsid w:val="00EB745B"/>
    <w:rsid w:val="00EB7730"/>
    <w:rsid w:val="00EC20C1"/>
    <w:rsid w:val="00EC3986"/>
    <w:rsid w:val="00EC7A91"/>
    <w:rsid w:val="00ED12E8"/>
    <w:rsid w:val="00ED253A"/>
    <w:rsid w:val="00EE1273"/>
    <w:rsid w:val="00EE1286"/>
    <w:rsid w:val="00EE2481"/>
    <w:rsid w:val="00EE389F"/>
    <w:rsid w:val="00EE4909"/>
    <w:rsid w:val="00EE4EF8"/>
    <w:rsid w:val="00EE5F6D"/>
    <w:rsid w:val="00EF0771"/>
    <w:rsid w:val="00EF2838"/>
    <w:rsid w:val="00EF3BCA"/>
    <w:rsid w:val="00EF649F"/>
    <w:rsid w:val="00EF64B6"/>
    <w:rsid w:val="00F06CB4"/>
    <w:rsid w:val="00F10238"/>
    <w:rsid w:val="00F14F59"/>
    <w:rsid w:val="00F17764"/>
    <w:rsid w:val="00F23FF6"/>
    <w:rsid w:val="00F310BA"/>
    <w:rsid w:val="00F3466F"/>
    <w:rsid w:val="00F3513A"/>
    <w:rsid w:val="00F3621F"/>
    <w:rsid w:val="00F4221A"/>
    <w:rsid w:val="00F4306A"/>
    <w:rsid w:val="00F44925"/>
    <w:rsid w:val="00F52543"/>
    <w:rsid w:val="00F54BBB"/>
    <w:rsid w:val="00F63512"/>
    <w:rsid w:val="00F6390D"/>
    <w:rsid w:val="00F63AE1"/>
    <w:rsid w:val="00F65F02"/>
    <w:rsid w:val="00F712EC"/>
    <w:rsid w:val="00F81B8B"/>
    <w:rsid w:val="00F92273"/>
    <w:rsid w:val="00F936F3"/>
    <w:rsid w:val="00F964F0"/>
    <w:rsid w:val="00FA2F80"/>
    <w:rsid w:val="00FA4FD5"/>
    <w:rsid w:val="00FA5BAC"/>
    <w:rsid w:val="00FA78B1"/>
    <w:rsid w:val="00FB015B"/>
    <w:rsid w:val="00FB063B"/>
    <w:rsid w:val="00FB2617"/>
    <w:rsid w:val="00FB2980"/>
    <w:rsid w:val="00FB3010"/>
    <w:rsid w:val="00FB672A"/>
    <w:rsid w:val="00FB7B48"/>
    <w:rsid w:val="00FC259B"/>
    <w:rsid w:val="00FC2D40"/>
    <w:rsid w:val="00FC325A"/>
    <w:rsid w:val="00FC4FBB"/>
    <w:rsid w:val="00FD20AC"/>
    <w:rsid w:val="00FD65C8"/>
    <w:rsid w:val="00FE21D2"/>
    <w:rsid w:val="00FE3284"/>
    <w:rsid w:val="00FE3A6C"/>
    <w:rsid w:val="00FE5972"/>
    <w:rsid w:val="00FF0E95"/>
    <w:rsid w:val="00FF1228"/>
    <w:rsid w:val="00FF5A97"/>
    <w:rsid w:val="00FF5D16"/>
    <w:rsid w:val="0AE0412E"/>
    <w:rsid w:val="22404112"/>
    <w:rsid w:val="2713B235"/>
    <w:rsid w:val="35FA2654"/>
    <w:rsid w:val="3A696447"/>
    <w:rsid w:val="55B0F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0929E"/>
  <w15:chartTrackingRefBased/>
  <w15:docId w15:val="{BA8C5F0E-FCC6-4C8E-809F-4018C463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4B4"/>
    <w:pPr>
      <w:spacing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4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4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4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4B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24B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024B4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24B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24B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024B4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024B4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5024B4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5024B4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5024B4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5024B4"/>
    <w:rPr>
      <w:rFonts w:eastAsia="Times New Roman"/>
      <w:sz w:val="24"/>
      <w:szCs w:val="24"/>
      <w:lang w:eastAsia="en-US"/>
    </w:rPr>
  </w:style>
  <w:style w:type="character" w:styleId="Hyperlink">
    <w:name w:val="Hyperlink"/>
    <w:unhideWhenUsed/>
    <w:rsid w:val="005024B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024B4"/>
    <w:pPr>
      <w:spacing w:after="200"/>
    </w:pPr>
    <w:rPr>
      <w:sz w:val="20"/>
      <w:szCs w:val="20"/>
      <w:lang w:val="es-ES"/>
    </w:rPr>
  </w:style>
  <w:style w:type="character" w:customStyle="1" w:styleId="FootnoteTextChar">
    <w:name w:val="Footnote Text Char"/>
    <w:link w:val="FootnoteText"/>
    <w:uiPriority w:val="99"/>
    <w:rsid w:val="005024B4"/>
    <w:rPr>
      <w:lang w:val="es-ES" w:eastAsia="en-US"/>
    </w:rPr>
  </w:style>
  <w:style w:type="character" w:styleId="FootnoteReference">
    <w:name w:val="footnote reference"/>
    <w:unhideWhenUsed/>
    <w:rsid w:val="005024B4"/>
    <w:rPr>
      <w:vertAlign w:val="superscript"/>
    </w:rPr>
  </w:style>
  <w:style w:type="character" w:customStyle="1" w:styleId="Style11pt">
    <w:name w:val="Style 11 pt"/>
    <w:rsid w:val="005024B4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5024B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024B4"/>
    <w:rPr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024B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024B4"/>
    <w:rPr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4B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5024B4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5024B4"/>
    <w:rPr>
      <w:rFonts w:eastAsia="MS Mincho" w:cs="Arial"/>
      <w:sz w:val="22"/>
      <w:szCs w:val="22"/>
      <w:lang w:val="en-US" w:eastAsia="ja-JP"/>
    </w:rPr>
  </w:style>
  <w:style w:type="paragraph" w:customStyle="1" w:styleId="Text1">
    <w:name w:val="Text 1"/>
    <w:basedOn w:val="Normal"/>
    <w:rsid w:val="005024B4"/>
    <w:pPr>
      <w:tabs>
        <w:tab w:val="left" w:pos="2160"/>
      </w:tabs>
      <w:spacing w:after="240" w:line="240" w:lineRule="auto"/>
      <w:ind w:left="1440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customStyle="1" w:styleId="Text3">
    <w:name w:val="Text 3"/>
    <w:basedOn w:val="Normal"/>
    <w:rsid w:val="005024B4"/>
    <w:pPr>
      <w:tabs>
        <w:tab w:val="left" w:pos="2160"/>
      </w:tabs>
      <w:spacing w:after="240" w:line="240" w:lineRule="auto"/>
      <w:ind w:left="1440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BodyText">
    <w:name w:val="Body Text"/>
    <w:basedOn w:val="Normal"/>
    <w:link w:val="BodyTextChar"/>
    <w:rsid w:val="005024B4"/>
    <w:pPr>
      <w:spacing w:after="12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character" w:customStyle="1" w:styleId="BodyTextChar">
    <w:name w:val="Body Text Char"/>
    <w:link w:val="BodyText"/>
    <w:rsid w:val="005024B4"/>
    <w:rPr>
      <w:rFonts w:ascii="Times New Roman" w:eastAsia="Times New Roman" w:hAnsi="Times New Roman"/>
      <w:snapToGrid w:val="0"/>
      <w:sz w:val="24"/>
      <w:lang w:val="fr-FR"/>
    </w:rPr>
  </w:style>
  <w:style w:type="paragraph" w:styleId="ListNumber">
    <w:name w:val="List Number"/>
    <w:basedOn w:val="Normal"/>
    <w:rsid w:val="005024B4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rsid w:val="005024B4"/>
    <w:pPr>
      <w:numPr>
        <w:ilvl w:val="1"/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rsid w:val="005024B4"/>
    <w:pPr>
      <w:numPr>
        <w:ilvl w:val="2"/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rsid w:val="005024B4"/>
    <w:pPr>
      <w:numPr>
        <w:ilvl w:val="3"/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styleId="CommentReference">
    <w:name w:val="annotation reference"/>
    <w:unhideWhenUsed/>
    <w:rsid w:val="005024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24B4"/>
    <w:rPr>
      <w:sz w:val="20"/>
      <w:szCs w:val="20"/>
    </w:rPr>
  </w:style>
  <w:style w:type="character" w:customStyle="1" w:styleId="CommentTextChar">
    <w:name w:val="Comment Text Char"/>
    <w:link w:val="CommentText"/>
    <w:rsid w:val="00502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4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24B4"/>
    <w:rPr>
      <w:b/>
      <w:bCs/>
      <w:lang w:eastAsia="en-US"/>
    </w:rPr>
  </w:style>
  <w:style w:type="paragraph" w:customStyle="1" w:styleId="na2">
    <w:name w:val="na2"/>
    <w:basedOn w:val="Normal"/>
    <w:uiPriority w:val="99"/>
    <w:rsid w:val="005024B4"/>
    <w:pPr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Revision">
    <w:name w:val="Revision"/>
    <w:hidden/>
    <w:uiPriority w:val="99"/>
    <w:semiHidden/>
    <w:rsid w:val="005024B4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50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024B4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024B4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24B4"/>
    <w:pPr>
      <w:ind w:left="220"/>
    </w:pPr>
    <w:rPr>
      <w:rFonts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024B4"/>
    <w:pPr>
      <w:ind w:left="440"/>
    </w:pPr>
    <w:rPr>
      <w:rFonts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024B4"/>
    <w:pPr>
      <w:ind w:left="660"/>
    </w:pPr>
    <w:rPr>
      <w:rFonts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024B4"/>
    <w:pPr>
      <w:ind w:left="880"/>
    </w:pPr>
    <w:rPr>
      <w:rFonts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024B4"/>
    <w:pPr>
      <w:tabs>
        <w:tab w:val="right" w:leader="dot" w:pos="9060"/>
      </w:tabs>
    </w:pPr>
  </w:style>
  <w:style w:type="paragraph" w:styleId="TOC7">
    <w:name w:val="toc 7"/>
    <w:basedOn w:val="Normal"/>
    <w:next w:val="Normal"/>
    <w:autoRedefine/>
    <w:uiPriority w:val="39"/>
    <w:unhideWhenUsed/>
    <w:rsid w:val="005024B4"/>
    <w:pPr>
      <w:ind w:left="1320"/>
    </w:pPr>
    <w:rPr>
      <w:rFonts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024B4"/>
    <w:pPr>
      <w:ind w:left="1540"/>
    </w:pPr>
    <w:rPr>
      <w:rFonts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024B4"/>
    <w:pPr>
      <w:ind w:left="1760"/>
    </w:pPr>
    <w:rPr>
      <w:rFonts w:cs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24B4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ext2">
    <w:name w:val="Text 2"/>
    <w:basedOn w:val="Normal"/>
    <w:rsid w:val="005024B4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5024B4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  <w:szCs w:val="24"/>
      <w:lang w:eastAsia="en-GB"/>
    </w:rPr>
  </w:style>
  <w:style w:type="paragraph" w:customStyle="1" w:styleId="CM3">
    <w:name w:val="CM3"/>
    <w:basedOn w:val="Normal"/>
    <w:next w:val="Normal"/>
    <w:uiPriority w:val="99"/>
    <w:rsid w:val="005024B4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  <w:szCs w:val="24"/>
      <w:lang w:eastAsia="en-GB"/>
    </w:rPr>
  </w:style>
  <w:style w:type="paragraph" w:customStyle="1" w:styleId="ListNumber1">
    <w:name w:val="List Number 1"/>
    <w:basedOn w:val="Normal"/>
    <w:rsid w:val="005024B4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2">
    <w:name w:val="List Number 1 (Level 2)"/>
    <w:basedOn w:val="Normal"/>
    <w:rsid w:val="005024B4"/>
    <w:pPr>
      <w:numPr>
        <w:ilvl w:val="1"/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3">
    <w:name w:val="List Number 1 (Level 3)"/>
    <w:basedOn w:val="Normal"/>
    <w:rsid w:val="005024B4"/>
    <w:pPr>
      <w:numPr>
        <w:ilvl w:val="2"/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ListNumber1Level4">
    <w:name w:val="List Number 1 (Level 4)"/>
    <w:basedOn w:val="Normal"/>
    <w:rsid w:val="005024B4"/>
    <w:pPr>
      <w:numPr>
        <w:ilvl w:val="3"/>
        <w:numId w:val="10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uiPriority w:val="20"/>
    <w:qFormat/>
    <w:rsid w:val="00F310BA"/>
    <w:rPr>
      <w:b/>
      <w:bCs/>
      <w:i w:val="0"/>
      <w:iCs w:val="0"/>
    </w:rPr>
  </w:style>
  <w:style w:type="character" w:customStyle="1" w:styleId="st">
    <w:name w:val="st"/>
    <w:rsid w:val="00F310BA"/>
  </w:style>
  <w:style w:type="paragraph" w:styleId="ListParagraph">
    <w:name w:val="List Paragraph"/>
    <w:basedOn w:val="Normal"/>
    <w:uiPriority w:val="34"/>
    <w:qFormat/>
    <w:rsid w:val="00B715AB"/>
    <w:pPr>
      <w:ind w:left="708"/>
    </w:pPr>
  </w:style>
  <w:style w:type="paragraph" w:customStyle="1" w:styleId="LegalNumPar">
    <w:name w:val="LegalNumPar"/>
    <w:basedOn w:val="Normal"/>
    <w:rsid w:val="00EF649F"/>
    <w:pPr>
      <w:numPr>
        <w:numId w:val="27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EF649F"/>
    <w:pPr>
      <w:numPr>
        <w:ilvl w:val="1"/>
        <w:numId w:val="27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EF649F"/>
    <w:pPr>
      <w:numPr>
        <w:ilvl w:val="2"/>
        <w:numId w:val="27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D34186A5BF50E43B976AF2B7B3479A0" ma:contentTypeVersion="14" ma:contentTypeDescription="Kurkite naują dokumentą." ma:contentTypeScope="" ma:versionID="7a72ed13becc18be7a943f9f0f497848">
  <xsd:schema xmlns:xsd="http://www.w3.org/2001/XMLSchema" xmlns:xs="http://www.w3.org/2001/XMLSchema" xmlns:p="http://schemas.microsoft.com/office/2006/metadata/properties" xmlns:ns2="2658240a-83d2-44c5-9ba5-236b5b9468ad" xmlns:ns3="678c6490-dcbb-4f27-8bf0-93c1f0f36181" targetNamespace="http://schemas.microsoft.com/office/2006/metadata/properties" ma:root="true" ma:fieldsID="7dd1b6883323296302ea32097db195d3" ns2:_="" ns3:_="">
    <xsd:import namespace="2658240a-83d2-44c5-9ba5-236b5b9468ad"/>
    <xsd:import namespace="678c6490-dcbb-4f27-8bf0-93c1f0f36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240a-83d2-44c5-9ba5-236b5b94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6490-dcbb-4f27-8bf0-93c1f0f36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8393ef-3437-4974-837a-c54ab51fb620}" ma:internalName="TaxCatchAll" ma:showField="CatchAllData" ma:web="678c6490-dcbb-4f27-8bf0-93c1f0f36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8240a-83d2-44c5-9ba5-236b5b9468ad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678c6490-dcbb-4f27-8bf0-93c1f0f36181">
      <Value>97</Value>
      <Value>480</Value>
      <Value>921</Value>
      <Value>481</Value>
    </TaxCatchAll>
  </documentManagement>
</p:properties>
</file>

<file path=customXml/itemProps1.xml><?xml version="1.0" encoding="utf-8"?>
<ds:datastoreItem xmlns:ds="http://schemas.openxmlformats.org/officeDocument/2006/customXml" ds:itemID="{C8906415-6824-4FE6-BD52-35FFE5D21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BBDB4-5A23-4E76-8676-B9B77EC5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E6405-96BF-45FF-AF7D-2EBA9CF54587}"/>
</file>

<file path=customXml/itemProps4.xml><?xml version="1.0" encoding="utf-8"?>
<ds:datastoreItem xmlns:ds="http://schemas.openxmlformats.org/officeDocument/2006/customXml" ds:itemID="{8DFC97B5-34F6-48FC-AEBA-38B63365929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fbb6c6c-4d94-454f-8202-9d986d2cf40c"/>
    <ds:schemaRef ds:uri="http://purl.org/dc/dcmitype/"/>
    <ds:schemaRef ds:uri="http://schemas.openxmlformats.org/package/2006/metadata/core-properties"/>
    <ds:schemaRef ds:uri="http://schemas.microsoft.com/sharepoint/v3"/>
    <ds:schemaRef ds:uri="d3c1eb4e-7577-42ef-991f-7d064735e0e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4214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 Carlos</dc:creator>
  <cp:keywords/>
  <cp:lastModifiedBy>MILE Ausra (GROW)</cp:lastModifiedBy>
  <cp:revision>3</cp:revision>
  <cp:lastPrinted>2014-06-03T16:16:00Z</cp:lastPrinted>
  <dcterms:created xsi:type="dcterms:W3CDTF">2025-10-24T16:55:00Z</dcterms:created>
  <dcterms:modified xsi:type="dcterms:W3CDTF">2025-10-24T16:55:00Z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0x010100887B3C33FF5D30428584B0A174ED0670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2023-04-20T08:54:21Z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16214d6f-72d8-4e29-b160-a562755d5280</vt:lpwstr>
  </property>
  <property fmtid="{D5CDD505-2E9C-101B-9397-08002B2CF9AE}" pid="9" name="MSIP_Label_6bd9ddd1-4d20-43f6-abfa-fc3c07406f94_ContentBits">
    <vt:lpwstr>0</vt:lpwstr>
  </property>
  <property fmtid="{D5CDD505-2E9C-101B-9397-08002B2CF9AE}" pid="10" name="Access_x0020_level">
    <vt:lpwstr/>
  </property>
  <property fmtid="{D5CDD505-2E9C-101B-9397-08002B2CF9AE}" pid="11" name="TaxKeyword">
    <vt:lpwstr/>
  </property>
  <property fmtid="{D5CDD505-2E9C-101B-9397-08002B2CF9AE}" pid="12" name="MediaServiceImageTags">
    <vt:lpwstr/>
  </property>
  <property fmtid="{D5CDD505-2E9C-101B-9397-08002B2CF9AE}" pid="13" name="OnPremPillar">
    <vt:lpwstr>97;#Financial Rules and Guidelines|1295e7bd-0147-41f5-8eec-9aa3f37115d1</vt:lpwstr>
  </property>
  <property fmtid="{D5CDD505-2E9C-101B-9397-08002B2CF9AE}" pid="14" name="BUDGpediaAccessLevel">
    <vt:lpwstr/>
  </property>
  <property fmtid="{D5CDD505-2E9C-101B-9397-08002B2CF9AE}" pid="15" name="BUDGpediaBranch">
    <vt:lpwstr/>
  </property>
  <property fmtid="{D5CDD505-2E9C-101B-9397-08002B2CF9AE}" pid="16" name="BUDGpediaParentPage">
    <vt:lpwstr/>
  </property>
  <property fmtid="{D5CDD505-2E9C-101B-9397-08002B2CF9AE}" pid="17" name="i201e6596e414cabac731b54046cc0f2">
    <vt:lpwstr/>
  </property>
  <property fmtid="{D5CDD505-2E9C-101B-9397-08002B2CF9AE}" pid="18" name="BUDGpedia_Branch">
    <vt:lpwstr>480;#Indirect management|8c4aeba7-30ac-4108-bbc3-fdb039545624</vt:lpwstr>
  </property>
  <property fmtid="{D5CDD505-2E9C-101B-9397-08002B2CF9AE}" pid="19" name="k74d5b9097d04563bc2807df25279e6f">
    <vt:lpwstr>Financial Rules and Guidelines|1295e7bd-0147-41f5-8eec-9aa3f37115d1</vt:lpwstr>
  </property>
  <property fmtid="{D5CDD505-2E9C-101B-9397-08002B2CF9AE}" pid="20" name="BUDGpediaDocumentNature">
    <vt:lpwstr/>
  </property>
  <property fmtid="{D5CDD505-2E9C-101B-9397-08002B2CF9AE}" pid="21" name="BUDGPedia_x002d_Structure">
    <vt:lpwstr/>
  </property>
  <property fmtid="{D5CDD505-2E9C-101B-9397-08002B2CF9AE}" pid="22" name="Pillar">
    <vt:lpwstr/>
  </property>
  <property fmtid="{D5CDD505-2E9C-101B-9397-08002B2CF9AE}" pid="23" name="l28cb89c18fa451b936a5c2333c829a7">
    <vt:lpwstr>Indirect management|8c4aeba7-30ac-4108-bbc3-fdb039545624</vt:lpwstr>
  </property>
  <property fmtid="{D5CDD505-2E9C-101B-9397-08002B2CF9AE}" pid="24" name="BUDGpedia_SubBranch">
    <vt:lpwstr>481;#Contribution Agreement|6ba942c9-ccdb-48fa-a313-ffad3b277542</vt:lpwstr>
  </property>
  <property fmtid="{D5CDD505-2E9C-101B-9397-08002B2CF9AE}" pid="25" name="ia5b98115d234d2ca4e38dc7a95d9a76">
    <vt:lpwstr>Contribution Agreement|6ba942c9-ccdb-48fa-a313-ffad3b277542</vt:lpwstr>
  </property>
  <property fmtid="{D5CDD505-2E9C-101B-9397-08002B2CF9AE}" pid="26" name="OwnerUnit">
    <vt:lpwstr/>
  </property>
  <property fmtid="{D5CDD505-2E9C-101B-9397-08002B2CF9AE}" pid="27" name="Access level">
    <vt:lpwstr/>
  </property>
  <property fmtid="{D5CDD505-2E9C-101B-9397-08002B2CF9AE}" pid="28" name="BUDGPedia-Structure">
    <vt:lpwstr/>
  </property>
</Properties>
</file>